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1A9DD" w14:textId="6F8388CA" w:rsidR="00031A86" w:rsidRPr="00EC4A50" w:rsidRDefault="00140028" w:rsidP="00EC4A50">
      <w:pPr>
        <w:pStyle w:val="Corpodetexto"/>
        <w:tabs>
          <w:tab w:val="left" w:pos="284"/>
        </w:tabs>
        <w:jc w:val="center"/>
        <w:rPr>
          <w:b/>
          <w:bCs/>
        </w:rPr>
      </w:pPr>
      <w:r w:rsidRPr="00EC4A50">
        <w:rPr>
          <w:b/>
          <w:bCs/>
        </w:rPr>
        <w:t>TERMO DE REFERÊNCIA</w:t>
      </w:r>
    </w:p>
    <w:p w14:paraId="061AD896" w14:textId="77777777" w:rsidR="00140028" w:rsidRPr="00EC4A50" w:rsidRDefault="00140028" w:rsidP="00B864BC">
      <w:pPr>
        <w:pStyle w:val="Corpodetexto"/>
        <w:tabs>
          <w:tab w:val="left" w:pos="284"/>
        </w:tabs>
        <w:rPr>
          <w:b/>
          <w:bCs/>
        </w:rPr>
      </w:pPr>
    </w:p>
    <w:p w14:paraId="7640F519" w14:textId="3AAAC950" w:rsidR="00140028" w:rsidRPr="00EC4A50" w:rsidRDefault="00140028">
      <w:pPr>
        <w:pStyle w:val="Corpodetexto"/>
        <w:numPr>
          <w:ilvl w:val="0"/>
          <w:numId w:val="2"/>
        </w:numPr>
        <w:tabs>
          <w:tab w:val="left" w:pos="284"/>
        </w:tabs>
        <w:ind w:left="0" w:firstLine="0"/>
        <w:jc w:val="both"/>
        <w:rPr>
          <w:b/>
          <w:bCs/>
        </w:rPr>
      </w:pPr>
      <w:r w:rsidRPr="00EC4A50">
        <w:rPr>
          <w:b/>
          <w:bCs/>
        </w:rPr>
        <w:t>CONDIÇÕES GERAIS DA CONTRATAÇÃO</w:t>
      </w:r>
    </w:p>
    <w:p w14:paraId="44676365" w14:textId="50083639" w:rsidR="00F95A94" w:rsidRPr="00E52027" w:rsidRDefault="00B864BC">
      <w:pPr>
        <w:pStyle w:val="PargrafodaLista"/>
        <w:widowControl/>
        <w:numPr>
          <w:ilvl w:val="1"/>
          <w:numId w:val="2"/>
        </w:numPr>
        <w:tabs>
          <w:tab w:val="left" w:pos="426"/>
        </w:tabs>
        <w:adjustRightInd w:val="0"/>
        <w:ind w:left="0" w:firstLine="0"/>
        <w:rPr>
          <w:rFonts w:eastAsiaTheme="minorHAnsi"/>
          <w:sz w:val="24"/>
          <w:szCs w:val="24"/>
          <w:lang w:val="pt-BR"/>
        </w:rPr>
      </w:pPr>
      <w:r w:rsidRPr="00B864BC">
        <w:rPr>
          <w:rFonts w:eastAsiaTheme="minorHAnsi"/>
          <w:sz w:val="24"/>
          <w:szCs w:val="24"/>
        </w:rPr>
        <w:t xml:space="preserve">REGISTRO DE PREÇOS PARA EVENTUAL CONTRATAÇÃO DE EMPRESA ESPECIALIZADA NA PRESTAÇÃO DE SERVIÇOS COMUNS DE ENGENHARIA DE LIMPEZA PÚBLICA URBANA, COM EXECUÇÃO DE VARRIÇÃO MANUAL DE VIAS PÚBLICAS PAVIMENTADAS, </w:t>
      </w:r>
      <w:r w:rsidRPr="004D2B14">
        <w:rPr>
          <w:rFonts w:eastAsiaTheme="minorHAnsi"/>
          <w:sz w:val="24"/>
          <w:szCs w:val="24"/>
        </w:rPr>
        <w:t>LIMPEZA DE SARJETAS E MEIO-FIO, CAPINA MANUAL DE VEGETAÇÃO URBANA, PODA PREVENTIVA DE ARBORIZAÇÃO URBANA, PINTURA DE MEIO-FIO E REMOÇÃO, CARGA E TRANSPORTE DE RESÍDUOS VEGETAIS, COM DISPONIBILIZAÇÃO DE EQUIPE DE ADMINISTRAÇÃO LOCAL E INSTALAÇÕES PROVISÓRIAS DE APOIO OPERACIONAL,</w:t>
      </w:r>
      <w:r w:rsidRPr="00B864BC">
        <w:rPr>
          <w:rFonts w:eastAsiaTheme="minorHAnsi"/>
          <w:sz w:val="24"/>
          <w:szCs w:val="24"/>
        </w:rPr>
        <w:t xml:space="preserve"> NA SEDE DO MUNICÍPIO DE NORMANDIA/</w:t>
      </w:r>
      <w:r w:rsidR="00140028" w:rsidRPr="00B864BC">
        <w:rPr>
          <w:rFonts w:eastAsiaTheme="minorHAnsi"/>
          <w:lang w:val="pt-BR"/>
        </w:rPr>
        <w:t>RR,</w:t>
      </w:r>
      <w:r w:rsidR="00140028" w:rsidRPr="00EC4A50">
        <w:t xml:space="preserve"> nos termos da tabela abaixo, conforme condições e exigências estabelecidas neste instrumento.</w:t>
      </w:r>
    </w:p>
    <w:tbl>
      <w:tblPr>
        <w:tblStyle w:val="TableNormal"/>
        <w:tblpPr w:leftFromText="141" w:rightFromText="141"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5"/>
        <w:gridCol w:w="5329"/>
        <w:gridCol w:w="3090"/>
      </w:tblGrid>
      <w:tr w:rsidR="00140028" w:rsidRPr="00EC4A50" w14:paraId="28813E74" w14:textId="77777777" w:rsidTr="00140028">
        <w:trPr>
          <w:trHeight w:val="20"/>
        </w:trPr>
        <w:tc>
          <w:tcPr>
            <w:tcW w:w="0" w:type="auto"/>
            <w:shd w:val="clear" w:color="auto" w:fill="D9D9D9" w:themeFill="background1" w:themeFillShade="D9"/>
            <w:vAlign w:val="center"/>
          </w:tcPr>
          <w:p w14:paraId="201E614E" w14:textId="77777777" w:rsidR="00140028" w:rsidRPr="00EC4A50" w:rsidRDefault="00140028" w:rsidP="00EC4A50">
            <w:pPr>
              <w:pStyle w:val="TableParagraph"/>
              <w:ind w:right="10"/>
              <w:jc w:val="center"/>
              <w:rPr>
                <w:b/>
                <w:sz w:val="24"/>
                <w:szCs w:val="24"/>
              </w:rPr>
            </w:pPr>
            <w:r w:rsidRPr="00EC4A50">
              <w:rPr>
                <w:b/>
                <w:spacing w:val="-4"/>
                <w:sz w:val="24"/>
                <w:szCs w:val="24"/>
              </w:rPr>
              <w:t>ITEM</w:t>
            </w:r>
          </w:p>
        </w:tc>
        <w:tc>
          <w:tcPr>
            <w:tcW w:w="5407" w:type="dxa"/>
            <w:shd w:val="clear" w:color="auto" w:fill="D9D9D9" w:themeFill="background1" w:themeFillShade="D9"/>
            <w:vAlign w:val="center"/>
          </w:tcPr>
          <w:p w14:paraId="48879DE4" w14:textId="77777777" w:rsidR="00140028" w:rsidRPr="00EC4A50" w:rsidRDefault="00140028" w:rsidP="00EC4A50">
            <w:pPr>
              <w:pStyle w:val="TableParagraph"/>
              <w:jc w:val="center"/>
              <w:rPr>
                <w:b/>
                <w:sz w:val="24"/>
                <w:szCs w:val="24"/>
              </w:rPr>
            </w:pPr>
            <w:r w:rsidRPr="00EC4A50">
              <w:rPr>
                <w:b/>
                <w:spacing w:val="-2"/>
                <w:sz w:val="24"/>
                <w:szCs w:val="24"/>
              </w:rPr>
              <w:t>ESPECIFICAÇÃO</w:t>
            </w:r>
          </w:p>
        </w:tc>
        <w:tc>
          <w:tcPr>
            <w:tcW w:w="3118" w:type="dxa"/>
            <w:shd w:val="clear" w:color="auto" w:fill="D9D9D9" w:themeFill="background1" w:themeFillShade="D9"/>
            <w:vAlign w:val="center"/>
          </w:tcPr>
          <w:p w14:paraId="15C10248" w14:textId="77777777" w:rsidR="00140028" w:rsidRPr="00EC4A50" w:rsidRDefault="00140028" w:rsidP="00EC4A50">
            <w:pPr>
              <w:pStyle w:val="TableParagraph"/>
              <w:jc w:val="center"/>
              <w:rPr>
                <w:b/>
                <w:sz w:val="24"/>
                <w:szCs w:val="24"/>
              </w:rPr>
            </w:pPr>
            <w:r w:rsidRPr="00EC4A50">
              <w:rPr>
                <w:b/>
                <w:sz w:val="24"/>
                <w:szCs w:val="24"/>
              </w:rPr>
              <w:t>VALOR</w:t>
            </w:r>
            <w:r w:rsidRPr="00EC4A50">
              <w:rPr>
                <w:b/>
                <w:spacing w:val="-9"/>
                <w:sz w:val="24"/>
                <w:szCs w:val="24"/>
              </w:rPr>
              <w:t xml:space="preserve"> </w:t>
            </w:r>
            <w:r w:rsidRPr="00EC4A50">
              <w:rPr>
                <w:b/>
                <w:spacing w:val="-2"/>
                <w:sz w:val="24"/>
                <w:szCs w:val="24"/>
              </w:rPr>
              <w:t>TOTAL</w:t>
            </w:r>
          </w:p>
        </w:tc>
      </w:tr>
      <w:tr w:rsidR="00140028" w:rsidRPr="00EC4A50" w14:paraId="7FA181FF" w14:textId="77777777" w:rsidTr="00140028">
        <w:trPr>
          <w:trHeight w:val="20"/>
        </w:trPr>
        <w:tc>
          <w:tcPr>
            <w:tcW w:w="0" w:type="auto"/>
            <w:vAlign w:val="center"/>
          </w:tcPr>
          <w:p w14:paraId="0145A7C2" w14:textId="77777777" w:rsidR="00140028" w:rsidRPr="00EC4A50" w:rsidRDefault="00140028" w:rsidP="00EC4A50">
            <w:pPr>
              <w:pStyle w:val="TableParagraph"/>
              <w:ind w:right="6"/>
              <w:jc w:val="center"/>
              <w:rPr>
                <w:bCs/>
                <w:sz w:val="24"/>
                <w:szCs w:val="24"/>
              </w:rPr>
            </w:pPr>
            <w:r w:rsidRPr="00EC4A50">
              <w:rPr>
                <w:bCs/>
                <w:spacing w:val="-5"/>
                <w:sz w:val="24"/>
                <w:szCs w:val="24"/>
              </w:rPr>
              <w:t>01</w:t>
            </w:r>
          </w:p>
        </w:tc>
        <w:tc>
          <w:tcPr>
            <w:tcW w:w="5407" w:type="dxa"/>
            <w:vAlign w:val="center"/>
          </w:tcPr>
          <w:p w14:paraId="6841791E" w14:textId="31FA4FCD" w:rsidR="00140028" w:rsidRPr="00EC4A50" w:rsidRDefault="00140028" w:rsidP="00EC4A50">
            <w:pPr>
              <w:pStyle w:val="TableParagraph"/>
              <w:ind w:right="93"/>
              <w:jc w:val="both"/>
              <w:rPr>
                <w:bCs/>
                <w:sz w:val="24"/>
                <w:szCs w:val="24"/>
              </w:rPr>
            </w:pPr>
            <w:r w:rsidRPr="00EC4A50">
              <w:rPr>
                <w:bCs/>
                <w:sz w:val="24"/>
                <w:szCs w:val="24"/>
              </w:rPr>
              <w:t>REGISTRO DE PREÇO PARA EVENTUAL CONTRATAÇÃO DE EMPRESA ESPECIALIZADA EM SERVIÇOS DE LIMPEZA PÚBLICA URBANA, COM SERVIÇOS DE VARRIÇÃO MANUAL DE VIAS PÚBLICAS, CAPINA MANUAL URBANA, LIMPEZA DE SARJETAS, PODA PREVENTIVA DE ARBORIZAÇÃO URBANA E TRANSPORTE DE RESÍDUOS VEGETAIS NA SEDE DO MUNICÍPIO DE NORMANDIA/RR.</w:t>
            </w:r>
          </w:p>
        </w:tc>
        <w:tc>
          <w:tcPr>
            <w:tcW w:w="3118" w:type="dxa"/>
            <w:vAlign w:val="center"/>
          </w:tcPr>
          <w:p w14:paraId="32D06438" w14:textId="3E26C909" w:rsidR="00140028" w:rsidRPr="00EC4A50" w:rsidRDefault="00B864BC" w:rsidP="00EC4A50">
            <w:pPr>
              <w:pStyle w:val="TableParagraph"/>
              <w:ind w:right="94"/>
              <w:jc w:val="both"/>
              <w:rPr>
                <w:bCs/>
                <w:sz w:val="24"/>
                <w:szCs w:val="24"/>
              </w:rPr>
            </w:pPr>
            <w:r w:rsidRPr="00B864BC">
              <w:rPr>
                <w:bCs/>
                <w:sz w:val="24"/>
                <w:szCs w:val="24"/>
              </w:rPr>
              <w:t xml:space="preserve">R$ </w:t>
            </w:r>
            <w:r w:rsidR="00291F9E" w:rsidRPr="00291F9E">
              <w:rPr>
                <w:bCs/>
                <w:sz w:val="24"/>
                <w:szCs w:val="24"/>
              </w:rPr>
              <w:t>9.983.329,95</w:t>
            </w:r>
            <w:r w:rsidRPr="00B864BC">
              <w:rPr>
                <w:bCs/>
                <w:sz w:val="24"/>
                <w:szCs w:val="24"/>
              </w:rPr>
              <w:t xml:space="preserve">(nove milhões, novecentos e </w:t>
            </w:r>
            <w:r w:rsidR="00291F9E">
              <w:rPr>
                <w:bCs/>
                <w:sz w:val="24"/>
                <w:szCs w:val="24"/>
              </w:rPr>
              <w:t>oitenta e três mil trezentos e vinte e nove reais e noventa e cinco centavos</w:t>
            </w:r>
            <w:r w:rsidRPr="00B864BC">
              <w:rPr>
                <w:bCs/>
                <w:sz w:val="24"/>
                <w:szCs w:val="24"/>
              </w:rPr>
              <w:t>)</w:t>
            </w:r>
          </w:p>
        </w:tc>
      </w:tr>
    </w:tbl>
    <w:p w14:paraId="46C677F5" w14:textId="5418E902" w:rsidR="00140028" w:rsidRPr="00EC4A50" w:rsidRDefault="00140028" w:rsidP="00EC4A50">
      <w:pPr>
        <w:pStyle w:val="Corpodetexto"/>
        <w:tabs>
          <w:tab w:val="left" w:pos="284"/>
        </w:tabs>
        <w:rPr>
          <w:rFonts w:eastAsiaTheme="minorHAnsi"/>
          <w:lang w:val="pt-BR"/>
        </w:rPr>
      </w:pPr>
    </w:p>
    <w:p w14:paraId="74A4873D" w14:textId="77777777" w:rsidR="00F95A94" w:rsidRPr="00EC4A50" w:rsidRDefault="00F95A94">
      <w:pPr>
        <w:pStyle w:val="Corpodetexto"/>
        <w:numPr>
          <w:ilvl w:val="1"/>
          <w:numId w:val="2"/>
        </w:numPr>
        <w:tabs>
          <w:tab w:val="left" w:pos="284"/>
        </w:tabs>
        <w:ind w:left="0" w:firstLine="0"/>
        <w:jc w:val="both"/>
        <w:rPr>
          <w:rFonts w:eastAsiaTheme="minorHAnsi"/>
          <w:lang w:val="pt-BR"/>
        </w:rPr>
      </w:pPr>
      <w:r w:rsidRPr="00EC4A50">
        <w:rPr>
          <w:rFonts w:eastAsiaTheme="minorHAnsi"/>
          <w:lang w:val="pt-BR"/>
        </w:rPr>
        <w:t>O(s) serviço(s) objeto desta contratação são caracterizados como comuns, conforme justificativa constante do Estudo Técnico Preliminar.</w:t>
      </w:r>
    </w:p>
    <w:p w14:paraId="7A0EF1F2" w14:textId="4FB883C9" w:rsidR="00F95A94" w:rsidRPr="00F95A94" w:rsidRDefault="00F95A94">
      <w:pPr>
        <w:pStyle w:val="Corpodetexto"/>
        <w:numPr>
          <w:ilvl w:val="1"/>
          <w:numId w:val="2"/>
        </w:numPr>
        <w:tabs>
          <w:tab w:val="left" w:pos="284"/>
        </w:tabs>
        <w:ind w:left="0" w:firstLine="0"/>
        <w:jc w:val="both"/>
        <w:rPr>
          <w:rFonts w:eastAsiaTheme="minorHAnsi"/>
          <w:lang w:val="pt-BR"/>
        </w:rPr>
      </w:pPr>
      <w:r w:rsidRPr="00F95A94">
        <w:rPr>
          <w:rFonts w:eastAsiaTheme="minorHAnsi"/>
          <w:lang w:val="pt-BR"/>
        </w:rPr>
        <w:t xml:space="preserve">A presente contratação será realizada por meio do </w:t>
      </w:r>
      <w:r w:rsidRPr="00F95A94">
        <w:rPr>
          <w:rFonts w:eastAsiaTheme="minorHAnsi"/>
          <w:b/>
          <w:bCs/>
          <w:lang w:val="pt-BR"/>
        </w:rPr>
        <w:t>Sistema de Registro de Preços – SRP</w:t>
      </w:r>
      <w:r w:rsidRPr="00F95A94">
        <w:rPr>
          <w:rFonts w:eastAsiaTheme="minorHAnsi"/>
          <w:lang w:val="pt-BR"/>
        </w:rPr>
        <w:t>, nos termos do art. 82 da Lei nº 14.133/2021, considerando a necessidade de execução continuada dos serviços ao longo do período estimado de 12 (doze) meses, bem como a possibilidade de variação da demanda operacional conforme as condições urbanas, climáticas e administrativas do Município de Normandia/RR</w:t>
      </w:r>
      <w:r w:rsidRPr="00EC4A50">
        <w:rPr>
          <w:rFonts w:eastAsiaTheme="minorHAnsi"/>
          <w:lang w:val="pt-BR"/>
        </w:rPr>
        <w:t>.</w:t>
      </w:r>
    </w:p>
    <w:p w14:paraId="75788318" w14:textId="5289403B" w:rsidR="00F95A94" w:rsidRDefault="00F95A94">
      <w:pPr>
        <w:pStyle w:val="Corpodetexto"/>
        <w:numPr>
          <w:ilvl w:val="1"/>
          <w:numId w:val="2"/>
        </w:numPr>
        <w:tabs>
          <w:tab w:val="left" w:pos="284"/>
        </w:tabs>
        <w:ind w:left="0" w:firstLine="0"/>
        <w:jc w:val="both"/>
        <w:rPr>
          <w:rFonts w:eastAsiaTheme="minorHAnsi"/>
          <w:lang w:val="pt-BR"/>
        </w:rPr>
      </w:pPr>
      <w:r w:rsidRPr="00F95A94">
        <w:rPr>
          <w:rFonts w:eastAsiaTheme="minorHAnsi"/>
          <w:lang w:val="pt-BR"/>
        </w:rPr>
        <w:t>Os quantitativos registrados constituem estimativa de consumo para o período de vigência da ata de registro de preços, não gerando obrigação de contratação integral pela Administração, podendo a execução ocorrer de forma parcelada conforme necessidade operacional do Município, nos termos do art</w:t>
      </w:r>
      <w:r w:rsidRPr="00D27C58">
        <w:rPr>
          <w:rFonts w:eastAsiaTheme="minorHAnsi"/>
          <w:lang w:val="pt-BR"/>
        </w:rPr>
        <w:t>. 83 da Lei nº 14.133/2021.</w:t>
      </w:r>
    </w:p>
    <w:p w14:paraId="4B0CC1D8" w14:textId="66A6CCF3" w:rsidR="003A0131" w:rsidRPr="00F95A94" w:rsidRDefault="003A0131">
      <w:pPr>
        <w:pStyle w:val="Corpodetexto"/>
        <w:numPr>
          <w:ilvl w:val="1"/>
          <w:numId w:val="2"/>
        </w:numPr>
        <w:tabs>
          <w:tab w:val="left" w:pos="284"/>
        </w:tabs>
        <w:ind w:left="0" w:firstLine="0"/>
        <w:jc w:val="both"/>
        <w:rPr>
          <w:rFonts w:eastAsiaTheme="minorHAnsi"/>
          <w:lang w:val="pt-BR"/>
        </w:rPr>
      </w:pPr>
      <w:r w:rsidRPr="003A0131">
        <w:rPr>
          <w:rFonts w:eastAsiaTheme="minorHAnsi"/>
          <w:lang w:val="pt-BR"/>
        </w:rPr>
        <w:t>A execução dos serviços ocorrerá sob demanda, conforme programação operacional definida pela Secretaria Municipal de Infraestrutura e Serviços Públicos – SEMISP, observadas as necessidades administrativas ao longo da vigência da Ata de Registro de Preços.</w:t>
      </w:r>
    </w:p>
    <w:p w14:paraId="2B4A18C5" w14:textId="72981C9C" w:rsidR="00F95A94" w:rsidRPr="00F95A94" w:rsidRDefault="00F95A94">
      <w:pPr>
        <w:pStyle w:val="Corpodetexto"/>
        <w:numPr>
          <w:ilvl w:val="1"/>
          <w:numId w:val="2"/>
        </w:numPr>
        <w:tabs>
          <w:tab w:val="left" w:pos="284"/>
        </w:tabs>
        <w:ind w:left="0" w:firstLine="0"/>
        <w:jc w:val="both"/>
        <w:rPr>
          <w:rFonts w:eastAsiaTheme="minorHAnsi"/>
          <w:lang w:val="pt-BR"/>
        </w:rPr>
      </w:pPr>
      <w:r w:rsidRPr="00F95A94">
        <w:rPr>
          <w:rFonts w:eastAsiaTheme="minorHAnsi"/>
          <w:lang w:val="pt-BR"/>
        </w:rPr>
        <w:t xml:space="preserve">A ata de registro de preços terá vigência de 12 (doze) meses, contados da data de sua assinatura, </w:t>
      </w:r>
      <w:r w:rsidRPr="00D27C58">
        <w:rPr>
          <w:rFonts w:eastAsiaTheme="minorHAnsi"/>
          <w:lang w:val="pt-BR"/>
        </w:rPr>
        <w:t>podendo ser prorrogada por igual período, desde que comprovada a vantajosidade, nos termos do art. 84 da Lei nº 14.133/2021.</w:t>
      </w:r>
    </w:p>
    <w:p w14:paraId="54A50A84" w14:textId="3230B3A8" w:rsidR="00F95A94" w:rsidRPr="00F95A94" w:rsidRDefault="00F95A94">
      <w:pPr>
        <w:pStyle w:val="Corpodetexto"/>
        <w:numPr>
          <w:ilvl w:val="1"/>
          <w:numId w:val="2"/>
        </w:numPr>
        <w:tabs>
          <w:tab w:val="left" w:pos="284"/>
        </w:tabs>
        <w:ind w:left="0" w:firstLine="0"/>
        <w:jc w:val="both"/>
        <w:rPr>
          <w:rFonts w:eastAsiaTheme="minorHAnsi"/>
          <w:lang w:val="pt-BR"/>
        </w:rPr>
      </w:pPr>
      <w:r w:rsidRPr="00F95A94">
        <w:rPr>
          <w:rFonts w:eastAsiaTheme="minorHAnsi"/>
          <w:lang w:val="pt-BR"/>
        </w:rPr>
        <w:t>Os contratos decorrentes da ata de registro de preços terão vigência definida no respectivo instrumento contratual, observada a natureza continuada dos serviços e a necessidade administrativa, podendo ser prorrogados nos termos do art. 107 da Lei nº 14.133/2021.</w:t>
      </w:r>
    </w:p>
    <w:p w14:paraId="5A9158B2" w14:textId="2711D42A" w:rsidR="00F95A94" w:rsidRPr="00F95A94" w:rsidRDefault="00F95A94">
      <w:pPr>
        <w:pStyle w:val="Corpodetexto"/>
        <w:numPr>
          <w:ilvl w:val="1"/>
          <w:numId w:val="2"/>
        </w:numPr>
        <w:tabs>
          <w:tab w:val="left" w:pos="284"/>
        </w:tabs>
        <w:ind w:left="0" w:firstLine="0"/>
        <w:jc w:val="both"/>
        <w:rPr>
          <w:rFonts w:eastAsiaTheme="minorHAnsi"/>
          <w:lang w:val="pt-BR"/>
        </w:rPr>
      </w:pPr>
      <w:r w:rsidRPr="00F95A94">
        <w:rPr>
          <w:rFonts w:eastAsiaTheme="minorHAnsi"/>
          <w:lang w:val="pt-BR"/>
        </w:rPr>
        <w:t>A execução dos serviços ocorrerá na sede urbana do Município de Normandia/RR, conforme delimitação territorial constante no mapa técnico da limpeza urbana municipal, memória de cálculo e demais peças técnicas integrantes do projeto executivo da contratação.</w:t>
      </w:r>
    </w:p>
    <w:p w14:paraId="4BF88D95" w14:textId="670E6394" w:rsidR="000E3E02" w:rsidRPr="00EC4A50" w:rsidRDefault="000E3E02" w:rsidP="00EC4A50">
      <w:pPr>
        <w:pStyle w:val="Corpodetexto"/>
        <w:tabs>
          <w:tab w:val="left" w:pos="284"/>
        </w:tabs>
        <w:jc w:val="both"/>
        <w:rPr>
          <w:b/>
          <w:bCs/>
        </w:rPr>
      </w:pPr>
      <w:r w:rsidRPr="00EC4A50">
        <w:rPr>
          <w:b/>
          <w:bCs/>
        </w:rPr>
        <w:lastRenderedPageBreak/>
        <w:t>2.</w:t>
      </w:r>
      <w:r w:rsidRPr="00EC4A50">
        <w:rPr>
          <w:b/>
          <w:bCs/>
        </w:rPr>
        <w:tab/>
        <w:t>FUNDAMENTAÇÃO E DESCRIÇÃO DA NECESSIDADE DA CONTRATAÇÃO</w:t>
      </w:r>
    </w:p>
    <w:p w14:paraId="1EBD38AE" w14:textId="422C5C8D" w:rsidR="000E3E02" w:rsidRPr="00EC4A50" w:rsidRDefault="000E3E02" w:rsidP="00EC4A50">
      <w:pPr>
        <w:pStyle w:val="Corpodetexto"/>
        <w:tabs>
          <w:tab w:val="left" w:pos="284"/>
        </w:tabs>
        <w:jc w:val="both"/>
      </w:pPr>
      <w:r w:rsidRPr="00EC4A50">
        <w:t>2.1 A presente contratação fundamenta-se no Documento de Formalização da Demanda – DFD e no Estudo Técnico Preliminar – ETP elaborados pela Secretaria Municipal de Infraestrutura e Serviços Públicos do Município de Normandia/RR, nos termos do art. 18 da Lei nº 14.133/2021, os quais demonstram a necessidade administrativa, a viabilidade técnica e a adequação da solução proposta para atendimento das demandas permanentes de limpeza pública urbana da sede municipal.</w:t>
      </w:r>
      <w:r w:rsidR="00967C84" w:rsidRPr="00967C84">
        <w:t xml:space="preserve"> A execução contratual observará também a matriz de gerenciamento de riscos elaborada na fase preparatória da contratação, na qual se encontram identificados os eventos de risco, sua alocação entre as partes e respectivas medidas mitigadoras.</w:t>
      </w:r>
    </w:p>
    <w:p w14:paraId="5747CF13" w14:textId="77777777" w:rsidR="000E3E02" w:rsidRPr="00EC4A50" w:rsidRDefault="000E3E02" w:rsidP="00EC4A50">
      <w:pPr>
        <w:pStyle w:val="Corpodetexto"/>
        <w:tabs>
          <w:tab w:val="left" w:pos="284"/>
        </w:tabs>
        <w:jc w:val="both"/>
      </w:pPr>
      <w:r w:rsidRPr="00EC4A50">
        <w:t>2.2 A execução dos serviços de limpeza pública urbana constitui atividade essencial à manutenção das condições adequadas de salubridade ambiental, segurança viária, mobilidade urbana, conservação da infraestrutura pública e melhoria da qualidade de vida da população, configurando serviço público contínuo indispensável ao adequado funcionamento da administração municipal.</w:t>
      </w:r>
    </w:p>
    <w:p w14:paraId="3FE8026C" w14:textId="77777777" w:rsidR="000E3E02" w:rsidRPr="00EC4A50" w:rsidRDefault="000E3E02" w:rsidP="00EC4A50">
      <w:pPr>
        <w:pStyle w:val="Corpodetexto"/>
        <w:tabs>
          <w:tab w:val="left" w:pos="284"/>
        </w:tabs>
        <w:jc w:val="both"/>
      </w:pPr>
      <w:r w:rsidRPr="00EC4A50">
        <w:t>2.3 A Secretaria Municipal de Infraestrutura e Serviços Públicos não dispõe atualmente de estrutura operacional suficiente para execução direta dos serviços, especialmente quanto à disponibilidade de equipes operacionais permanentes, equipamentos adequados, logística de transporte de resíduos vegetais e supervisão técnica contínua das frentes de trabalho, tornando necessária a contratação de empresa especializada para atendimento da demanda existente.</w:t>
      </w:r>
    </w:p>
    <w:p w14:paraId="36289D82" w14:textId="77777777" w:rsidR="000E3E02" w:rsidRPr="00EC4A50" w:rsidRDefault="000E3E02" w:rsidP="00EC4A50">
      <w:pPr>
        <w:pStyle w:val="Corpodetexto"/>
        <w:tabs>
          <w:tab w:val="left" w:pos="284"/>
        </w:tabs>
        <w:jc w:val="both"/>
      </w:pPr>
      <w:r w:rsidRPr="00EC4A50">
        <w:t>2.4 A solução definida no Estudo Técnico Preliminar demonstrou-se tecnicamente adequada e economicamente vantajosa para a Administração Pública, considerando a execução programada e contínua dos serviços ao longo da malha urbana da sede municipal, conforme parâmetros estabelecidos na memória de cálculo técnica, planilha orçamentária, cronograma físico-financeiro e demais peças técnicas integrantes do projeto executivo da contratação.</w:t>
      </w:r>
    </w:p>
    <w:p w14:paraId="6852372C" w14:textId="77777777" w:rsidR="000E3E02" w:rsidRPr="00EC4A50" w:rsidRDefault="000E3E02" w:rsidP="00EC4A50">
      <w:pPr>
        <w:pStyle w:val="Corpodetexto"/>
        <w:tabs>
          <w:tab w:val="left" w:pos="284"/>
        </w:tabs>
        <w:jc w:val="both"/>
      </w:pPr>
      <w:r w:rsidRPr="00EC4A50">
        <w:t>2.5 A adoção do Sistema de Registro de Preços – SRP fundamenta-se na necessidade de execução continuada e programada dos serviços, na possibilidade de variação da demanda operacional ao longo da vigência da ata, bem como na conveniência administrativa de possibilitar contratações conforme necessidade da Administração durante o período de vigência do registro, conforme previsto nos arts. 82 a 84 da Lei nº 14.133/2021.</w:t>
      </w:r>
    </w:p>
    <w:p w14:paraId="7AD10DCD" w14:textId="77777777" w:rsidR="000E3E02" w:rsidRPr="00EC4A50" w:rsidRDefault="000E3E02" w:rsidP="00EC4A50">
      <w:pPr>
        <w:pStyle w:val="Corpodetexto"/>
        <w:tabs>
          <w:tab w:val="left" w:pos="284"/>
        </w:tabs>
        <w:jc w:val="both"/>
      </w:pPr>
      <w:r w:rsidRPr="00EC4A50">
        <w:t>2.6 A estimativa de quantitativos foi elaborada com base no levantamento técnico da malha viária urbana atendida, nas composições referenciais de produtividade operacional constantes das tabelas SINAPI, SICRO e SBC, bem como nas composições próprias constantes do projeto executivo da contratação, assegurando compatibilidade entre a solução proposta e a real necessidade operacional da Administração Municipal.</w:t>
      </w:r>
    </w:p>
    <w:p w14:paraId="3A337514" w14:textId="4E5D8AE5" w:rsidR="000E3E02" w:rsidRPr="00EC4A50" w:rsidRDefault="000E3E02" w:rsidP="00EC4A50">
      <w:pPr>
        <w:pStyle w:val="Corpodetexto"/>
        <w:tabs>
          <w:tab w:val="left" w:pos="284"/>
        </w:tabs>
        <w:jc w:val="both"/>
      </w:pPr>
      <w:r w:rsidRPr="007E2429">
        <w:t>2.7 A presente contratação encontra-se alinhada ao planejamento administrativo da Secretaria Municipal de Infraestrutura e Serviços Públicos do Município de Normandia/RR e será devidamente incorporada ao Plano de Contratações Anual – PCA do exercício correspondente, atualmente em fase de elaboração, em conformidade com o art. 12, inciso VII, da Lei nº 14.133/2021, assegurando a compatibilidade da contratação com o planejamento estratégico da Administração Municipal.</w:t>
      </w:r>
    </w:p>
    <w:p w14:paraId="05AD1E61" w14:textId="77777777" w:rsidR="00031A86" w:rsidRPr="00EC4A50" w:rsidRDefault="00031A86" w:rsidP="00EC4A50">
      <w:pPr>
        <w:pStyle w:val="Corpodetexto"/>
        <w:tabs>
          <w:tab w:val="left" w:pos="284"/>
        </w:tabs>
        <w:ind w:right="225"/>
        <w:jc w:val="right"/>
        <w:rPr>
          <w:highlight w:val="yellow"/>
        </w:rPr>
      </w:pPr>
    </w:p>
    <w:p w14:paraId="276BDC9C" w14:textId="6C825948" w:rsidR="00031A86" w:rsidRPr="00EC4A50" w:rsidRDefault="000E3E02" w:rsidP="00EC4A50">
      <w:pPr>
        <w:pStyle w:val="Corpodetexto"/>
        <w:tabs>
          <w:tab w:val="left" w:pos="284"/>
        </w:tabs>
        <w:ind w:right="225"/>
        <w:jc w:val="both"/>
        <w:rPr>
          <w:b/>
          <w:bCs/>
        </w:rPr>
      </w:pPr>
      <w:r w:rsidRPr="00EC4A50">
        <w:rPr>
          <w:b/>
          <w:bCs/>
        </w:rPr>
        <w:t>3.</w:t>
      </w:r>
      <w:r w:rsidRPr="00EC4A50">
        <w:rPr>
          <w:b/>
          <w:bCs/>
        </w:rPr>
        <w:tab/>
        <w:t>DESCRIÇÃO DA SOLUÇÃO COMO UM TODO CONSIDERADO O CICLO DE VIDA DO OBJETO</w:t>
      </w:r>
    </w:p>
    <w:p w14:paraId="66130AC2" w14:textId="2AD5F3D9" w:rsidR="00C722E3" w:rsidRPr="00C722E3" w:rsidRDefault="00C722E3" w:rsidP="00EC4A50">
      <w:pPr>
        <w:pStyle w:val="Corpodetexto"/>
        <w:tabs>
          <w:tab w:val="left" w:pos="284"/>
        </w:tabs>
        <w:ind w:right="225"/>
        <w:jc w:val="both"/>
        <w:rPr>
          <w:lang w:val="pt-BR"/>
        </w:rPr>
      </w:pPr>
      <w:r w:rsidRPr="00C722E3">
        <w:rPr>
          <w:lang w:val="pt-BR"/>
        </w:rPr>
        <w:t xml:space="preserve">3.1 A solução proposta consiste na realização de procedimento licitatório na modalidade Registro de Preços para eventual contratação de empresa especializada na prestação de serviços de limpeza pública urbana na sede do Município de Normandia/RR, compreendendo a execução integrada das atividades </w:t>
      </w:r>
      <w:r w:rsidR="00E73C92" w:rsidRPr="00E73C92">
        <w:t xml:space="preserve">varrição manual de vias públicas pavimentadas, limpeza </w:t>
      </w:r>
      <w:r w:rsidR="00E73C92" w:rsidRPr="00E73C92">
        <w:lastRenderedPageBreak/>
        <w:t xml:space="preserve">de sarjetas e meio-fio, capina manual de vegetação urbana, poda preventiva de arborização urbana, </w:t>
      </w:r>
      <w:r w:rsidR="00E73C92" w:rsidRPr="00E73C92">
        <w:rPr>
          <w:b/>
          <w:bCs/>
        </w:rPr>
        <w:t>pintura manual de meio-fio</w:t>
      </w:r>
      <w:r w:rsidR="00E73C92" w:rsidRPr="00E73C92">
        <w:t xml:space="preserve">, </w:t>
      </w:r>
      <w:r w:rsidR="00E73C92" w:rsidRPr="00E73C92">
        <w:rPr>
          <w:b/>
          <w:bCs/>
        </w:rPr>
        <w:t>remoção, carga e transporte de resíduos vegetais decorrentes das atividades executadas</w:t>
      </w:r>
      <w:r w:rsidR="00E73C92" w:rsidRPr="00E73C92">
        <w:t xml:space="preserve">, contemplando ainda </w:t>
      </w:r>
      <w:r w:rsidR="00E73C92" w:rsidRPr="00E73C92">
        <w:rPr>
          <w:b/>
          <w:bCs/>
        </w:rPr>
        <w:t>estrutura de administração local composta por engenheiro civil de obra júnior com encargos complementares e encarregado geral de serviços</w:t>
      </w:r>
      <w:r w:rsidR="00E73C92" w:rsidRPr="00E73C92">
        <w:t xml:space="preserve">, bem como </w:t>
      </w:r>
      <w:r w:rsidR="00E73C92" w:rsidRPr="00E73C92">
        <w:rPr>
          <w:b/>
          <w:bCs/>
        </w:rPr>
        <w:t>instalações provisórias de apoio operacional necessárias à mobilização das equipes e suporte logístico das frentes de trabalho</w:t>
      </w:r>
      <w:r w:rsidR="00E73C92" w:rsidRPr="00E73C92">
        <w:t>, conforme especificações técnicas constantes do projeto de engenharia da contratação</w:t>
      </w:r>
      <w:r w:rsidRPr="00C722E3">
        <w:rPr>
          <w:lang w:val="pt-BR"/>
        </w:rPr>
        <w:t>.</w:t>
      </w:r>
    </w:p>
    <w:p w14:paraId="0390AB9E" w14:textId="77777777" w:rsidR="00C722E3" w:rsidRPr="00C722E3" w:rsidRDefault="00C722E3" w:rsidP="00EC4A50">
      <w:pPr>
        <w:pStyle w:val="Corpodetexto"/>
        <w:tabs>
          <w:tab w:val="left" w:pos="284"/>
        </w:tabs>
        <w:ind w:right="225"/>
        <w:jc w:val="both"/>
        <w:rPr>
          <w:lang w:val="pt-BR"/>
        </w:rPr>
      </w:pPr>
      <w:r w:rsidRPr="00C722E3">
        <w:rPr>
          <w:lang w:val="pt-BR"/>
        </w:rPr>
        <w:t>3.2 A solução foi estruturada com base no levantamento técnico da malha urbana municipal atendida, na memória de cálculo dos serviços, no cronograma físico-financeiro e na planilha orçamentária elaborada com referências oficiais SINAPI, SICRO3 e SBC, assegurando compatibilidade com os parâmetros técnicos adotados para execução dos serviços ao longo do período estimado de 12 (doze) meses.</w:t>
      </w:r>
    </w:p>
    <w:p w14:paraId="60148F88" w14:textId="77777777" w:rsidR="00C722E3" w:rsidRPr="00C722E3" w:rsidRDefault="00C722E3" w:rsidP="00EC4A50">
      <w:pPr>
        <w:pStyle w:val="Corpodetexto"/>
        <w:tabs>
          <w:tab w:val="left" w:pos="284"/>
        </w:tabs>
        <w:ind w:right="225"/>
        <w:jc w:val="both"/>
        <w:rPr>
          <w:lang w:val="pt-BR"/>
        </w:rPr>
      </w:pPr>
      <w:r w:rsidRPr="00C722E3">
        <w:rPr>
          <w:lang w:val="pt-BR"/>
        </w:rPr>
        <w:t>3.3 O modelo de contratação por Sistema de Registro de Preços mostra-se adequado à natureza do objeto, considerando tratar-se de serviços contínuos e essenciais, cuja demanda poderá variar conforme as necessidades operacionais da Administração Municipal e as condições ambientais e urbanas da sede do Município.</w:t>
      </w:r>
    </w:p>
    <w:p w14:paraId="0FD34B05" w14:textId="77777777" w:rsidR="00C722E3" w:rsidRDefault="00C722E3" w:rsidP="00EC4A50">
      <w:pPr>
        <w:pStyle w:val="Corpodetexto"/>
        <w:tabs>
          <w:tab w:val="left" w:pos="284"/>
        </w:tabs>
        <w:ind w:right="225"/>
        <w:jc w:val="both"/>
        <w:rPr>
          <w:lang w:val="pt-BR"/>
        </w:rPr>
      </w:pPr>
      <w:r w:rsidRPr="00C722E3">
        <w:rPr>
          <w:lang w:val="pt-BR"/>
        </w:rPr>
        <w:t>3.4 O ciclo de vida da contratação compreende as etapas de planejamento técnico da contratação, seleção do fornecedor, formalização da Ata de Registro de Preços, mobilização operacional da contratada, execução periódica dos serviços conforme cronograma físico-financeiro, acompanhamento e fiscalização contratual, medição dos serviços executados e encerramento contratual após o cumprimento integral das obrigações assumidas.</w:t>
      </w:r>
    </w:p>
    <w:p w14:paraId="3D9A343C" w14:textId="77777777" w:rsidR="00197475" w:rsidRDefault="00197475" w:rsidP="00EC4A50">
      <w:pPr>
        <w:pStyle w:val="Corpodetexto"/>
        <w:tabs>
          <w:tab w:val="left" w:pos="284"/>
        </w:tabs>
        <w:ind w:right="225"/>
        <w:jc w:val="both"/>
      </w:pPr>
      <w:r w:rsidRPr="00197475">
        <w:t>3.4.1A execução contratual deverá observar os seguintes parâmetros mínimos:</w:t>
      </w:r>
    </w:p>
    <w:p w14:paraId="43FAFCF0" w14:textId="510B67CE" w:rsidR="00197475" w:rsidRPr="00C722E3" w:rsidRDefault="00197475" w:rsidP="00197475">
      <w:pPr>
        <w:pStyle w:val="Corpodetexto"/>
        <w:tabs>
          <w:tab w:val="left" w:pos="284"/>
        </w:tabs>
        <w:ind w:right="225"/>
        <w:rPr>
          <w:lang w:val="pt-BR"/>
        </w:rPr>
      </w:pPr>
      <w:r w:rsidRPr="00197475">
        <w:t>I – atendimento mínimo de 95% da extensão programada mensalmente;</w:t>
      </w:r>
      <w:r w:rsidRPr="00197475">
        <w:br/>
        <w:t>II – correção de falhas apontadas pela fiscalização no prazo máximo de 48 horas;</w:t>
      </w:r>
      <w:r w:rsidRPr="00197475">
        <w:br/>
        <w:t>III – manutenção contínua das condições de limpeza nas vias incluídas no cronograma;</w:t>
      </w:r>
      <w:r w:rsidRPr="00197475">
        <w:br/>
        <w:t>IV – substituição imediata de equipes insuficientes ou inadequadas.</w:t>
      </w:r>
    </w:p>
    <w:p w14:paraId="37F1C6E6" w14:textId="77777777" w:rsidR="00C722E3" w:rsidRPr="00C722E3" w:rsidRDefault="00C722E3" w:rsidP="00EC4A50">
      <w:pPr>
        <w:pStyle w:val="Corpodetexto"/>
        <w:tabs>
          <w:tab w:val="left" w:pos="284"/>
        </w:tabs>
        <w:ind w:right="225"/>
        <w:jc w:val="both"/>
        <w:rPr>
          <w:lang w:val="pt-BR"/>
        </w:rPr>
      </w:pPr>
      <w:r w:rsidRPr="00C722E3">
        <w:rPr>
          <w:lang w:val="pt-BR"/>
        </w:rPr>
        <w:t xml:space="preserve">3.5 A execução dos serviços observará a extensão da malha urbana previamente mapeada e identificada pela Secretaria Municipal de Infraestrutura e Serviços Públicos, conforme levantamento técnico da sede municipal constante dos anexos da contratação. </w:t>
      </w:r>
    </w:p>
    <w:p w14:paraId="47292FBF" w14:textId="77777777" w:rsidR="00E73C92" w:rsidRDefault="00C722E3" w:rsidP="00EC4A50">
      <w:pPr>
        <w:pStyle w:val="Corpodetexto"/>
        <w:tabs>
          <w:tab w:val="left" w:pos="284"/>
        </w:tabs>
        <w:ind w:right="225"/>
        <w:jc w:val="both"/>
      </w:pPr>
      <w:r w:rsidRPr="00C722E3">
        <w:rPr>
          <w:lang w:val="pt-BR"/>
        </w:rPr>
        <w:t xml:space="preserve">3.6 A solução adotada contempla a disponibilização de </w:t>
      </w:r>
      <w:r w:rsidR="00E73C92" w:rsidRPr="00E73C92">
        <w:t>equipe técnica de administração local composta por engenheiro civil de obra júnior com encargos complementares e encarregado geral de serviços, mão de obra operacional, ferramentas manuais e equipamentos auxiliares, bem como instalações provisórias de apoio operacional necessárias à mobilização das frentes de trabalho durante toda a vigência da Ata de Registro de Preços e dos contratos dela decorrentes.</w:t>
      </w:r>
    </w:p>
    <w:p w14:paraId="25D3A8B2" w14:textId="26B9F643" w:rsidR="00C722E3" w:rsidRPr="00C722E3" w:rsidRDefault="00C722E3" w:rsidP="00EC4A50">
      <w:pPr>
        <w:pStyle w:val="Corpodetexto"/>
        <w:tabs>
          <w:tab w:val="left" w:pos="284"/>
        </w:tabs>
        <w:ind w:right="225"/>
        <w:jc w:val="both"/>
        <w:rPr>
          <w:lang w:val="pt-BR"/>
        </w:rPr>
      </w:pPr>
      <w:r w:rsidRPr="00C722E3">
        <w:rPr>
          <w:lang w:val="pt-BR"/>
        </w:rPr>
        <w:t xml:space="preserve">3.7 A estimativa de custos foi elaborada com base em composições referenciais oficiais atualizadas das tabelas </w:t>
      </w:r>
      <w:r w:rsidRPr="007E2429">
        <w:rPr>
          <w:lang w:val="pt-BR"/>
        </w:rPr>
        <w:t>SINAPI (03/2026), SICRO3 (01/2026) e SBC (04/2026), com aplicação de BDI de 23,9%,</w:t>
      </w:r>
      <w:r w:rsidRPr="00C722E3">
        <w:rPr>
          <w:lang w:val="pt-BR"/>
        </w:rPr>
        <w:t xml:space="preserve"> conforme memória de cálculo e planilhas orçamentárias integrantes da fase preparatória da contratação.</w:t>
      </w:r>
    </w:p>
    <w:p w14:paraId="43FB76D3" w14:textId="77777777" w:rsidR="00C722E3" w:rsidRDefault="00C722E3" w:rsidP="00EC4A50">
      <w:pPr>
        <w:pStyle w:val="Corpodetexto"/>
        <w:tabs>
          <w:tab w:val="left" w:pos="284"/>
        </w:tabs>
        <w:ind w:right="225"/>
        <w:jc w:val="both"/>
        <w:rPr>
          <w:lang w:val="pt-BR"/>
        </w:rPr>
      </w:pPr>
      <w:r w:rsidRPr="00C722E3">
        <w:rPr>
          <w:lang w:val="pt-BR"/>
        </w:rPr>
        <w:t>3.8 A solução proposta atende ao interesse público ao garantir a manutenção das condições adequadas de limpeza urbana, conservação da infraestrutura viária, prevenção de obstruções no sistema de drenagem superficial e melhoria das condições sanitárias e ambientais da área urbana do Município.</w:t>
      </w:r>
    </w:p>
    <w:p w14:paraId="6380C20E" w14:textId="4A441A81" w:rsidR="00197475" w:rsidRPr="007E2429" w:rsidRDefault="00197475" w:rsidP="00197475">
      <w:pPr>
        <w:pStyle w:val="Corpodetexto"/>
        <w:tabs>
          <w:tab w:val="left" w:pos="284"/>
        </w:tabs>
        <w:ind w:right="225"/>
        <w:jc w:val="both"/>
        <w:rPr>
          <w:lang w:val="pt-BR"/>
        </w:rPr>
      </w:pPr>
      <w:r w:rsidRPr="007E2429">
        <w:rPr>
          <w:lang w:val="pt-BR"/>
        </w:rPr>
        <w:t>3.9. A medição dos serviços executados será realizada mensalmente com base na verificação física das frentes operacionais executadas, considerando: extensão efetivamente varrida (km); extensão de sarjetas limpas (m); área efetivamente capinada (m²); número de árvores podadas (unidade); volume transportado de resíduos vegetais (m³).</w:t>
      </w:r>
    </w:p>
    <w:p w14:paraId="174695F8" w14:textId="11152E66" w:rsidR="00197475" w:rsidRPr="007E2429" w:rsidRDefault="00197475" w:rsidP="00197475">
      <w:pPr>
        <w:pStyle w:val="Corpodetexto"/>
        <w:tabs>
          <w:tab w:val="left" w:pos="284"/>
        </w:tabs>
        <w:ind w:right="225"/>
        <w:jc w:val="both"/>
        <w:rPr>
          <w:lang w:val="pt-BR"/>
        </w:rPr>
      </w:pPr>
      <w:r w:rsidRPr="007E2429">
        <w:rPr>
          <w:lang w:val="pt-BR"/>
        </w:rPr>
        <w:t>3.10. A fiscalização contratual validará as medições mediante:</w:t>
      </w:r>
    </w:p>
    <w:p w14:paraId="6FDBDFD2" w14:textId="77777777" w:rsidR="00197475" w:rsidRPr="007E2429" w:rsidRDefault="00197475" w:rsidP="00197475">
      <w:pPr>
        <w:pStyle w:val="Corpodetexto"/>
        <w:tabs>
          <w:tab w:val="left" w:pos="284"/>
        </w:tabs>
        <w:ind w:right="225"/>
        <w:jc w:val="both"/>
        <w:rPr>
          <w:lang w:val="pt-BR"/>
        </w:rPr>
      </w:pPr>
      <w:r w:rsidRPr="007E2429">
        <w:rPr>
          <w:lang w:val="pt-BR"/>
        </w:rPr>
        <w:lastRenderedPageBreak/>
        <w:t>a) relatórios fotográficos georreferenciados;</w:t>
      </w:r>
    </w:p>
    <w:p w14:paraId="61267785" w14:textId="77777777" w:rsidR="00197475" w:rsidRPr="007E2429" w:rsidRDefault="00197475" w:rsidP="00197475">
      <w:pPr>
        <w:pStyle w:val="Corpodetexto"/>
        <w:tabs>
          <w:tab w:val="left" w:pos="284"/>
        </w:tabs>
        <w:ind w:right="225"/>
        <w:jc w:val="both"/>
        <w:rPr>
          <w:lang w:val="pt-BR"/>
        </w:rPr>
      </w:pPr>
      <w:r w:rsidRPr="007E2429">
        <w:rPr>
          <w:lang w:val="pt-BR"/>
        </w:rPr>
        <w:t>b) boletins de medição mensal;</w:t>
      </w:r>
    </w:p>
    <w:p w14:paraId="1BC40974" w14:textId="77777777" w:rsidR="00197475" w:rsidRPr="007E2429" w:rsidRDefault="00197475" w:rsidP="00197475">
      <w:pPr>
        <w:pStyle w:val="Corpodetexto"/>
        <w:tabs>
          <w:tab w:val="left" w:pos="284"/>
        </w:tabs>
        <w:ind w:right="225"/>
        <w:jc w:val="both"/>
        <w:rPr>
          <w:lang w:val="pt-BR"/>
        </w:rPr>
      </w:pPr>
      <w:r w:rsidRPr="007E2429">
        <w:rPr>
          <w:lang w:val="pt-BR"/>
        </w:rPr>
        <w:t>c) registros de campo;</w:t>
      </w:r>
    </w:p>
    <w:p w14:paraId="4AAB5C57" w14:textId="77777777" w:rsidR="00197475" w:rsidRPr="007E2429" w:rsidRDefault="00197475" w:rsidP="00197475">
      <w:pPr>
        <w:pStyle w:val="Corpodetexto"/>
        <w:tabs>
          <w:tab w:val="left" w:pos="284"/>
        </w:tabs>
        <w:ind w:right="225"/>
        <w:jc w:val="both"/>
        <w:rPr>
          <w:lang w:val="pt-BR"/>
        </w:rPr>
      </w:pPr>
      <w:r w:rsidRPr="007E2429">
        <w:rPr>
          <w:lang w:val="pt-BR"/>
        </w:rPr>
        <w:t>d) verificação por amostragem técnica.</w:t>
      </w:r>
    </w:p>
    <w:p w14:paraId="7143ECFC" w14:textId="7A05F413" w:rsidR="00967C84" w:rsidRPr="007E2429" w:rsidRDefault="00967C84" w:rsidP="00197475">
      <w:pPr>
        <w:pStyle w:val="Corpodetexto"/>
        <w:tabs>
          <w:tab w:val="left" w:pos="284"/>
        </w:tabs>
        <w:ind w:right="225"/>
        <w:jc w:val="both"/>
        <w:rPr>
          <w:lang w:val="pt-BR"/>
        </w:rPr>
      </w:pPr>
      <w:r w:rsidRPr="007E2429">
        <w:rPr>
          <w:lang w:val="pt-BR"/>
        </w:rPr>
        <w:t>e) A contratada deverá manter diário de execução dos serviços contendo registro das frentes operacionais executadas, quantitativos realizados, equipes mobilizadas e intercorrências verificadas durante a execução contratual.</w:t>
      </w:r>
    </w:p>
    <w:p w14:paraId="127ADC6B" w14:textId="7C7E40E8" w:rsidR="00197475" w:rsidRPr="007E2429" w:rsidRDefault="00197475" w:rsidP="00197475">
      <w:pPr>
        <w:pStyle w:val="Corpodetexto"/>
        <w:tabs>
          <w:tab w:val="left" w:pos="284"/>
        </w:tabs>
        <w:ind w:right="225"/>
        <w:jc w:val="both"/>
        <w:rPr>
          <w:lang w:val="pt-BR"/>
        </w:rPr>
      </w:pPr>
      <w:r w:rsidRPr="007E2429">
        <w:rPr>
          <w:lang w:val="pt-BR"/>
        </w:rPr>
        <w:t>3.11. Somente serão considerados para fins de pagamento os quantitativos efetivamente executados e aprovados pela fiscalização.</w:t>
      </w:r>
    </w:p>
    <w:p w14:paraId="2E2921B2" w14:textId="77777777" w:rsidR="00C722E3" w:rsidRPr="00EC4A50" w:rsidRDefault="00C722E3" w:rsidP="00EC4A50">
      <w:pPr>
        <w:pStyle w:val="Corpodetexto"/>
        <w:tabs>
          <w:tab w:val="left" w:pos="284"/>
        </w:tabs>
        <w:ind w:right="225"/>
        <w:jc w:val="both"/>
        <w:rPr>
          <w:b/>
          <w:bCs/>
          <w:highlight w:val="yellow"/>
        </w:rPr>
      </w:pPr>
    </w:p>
    <w:p w14:paraId="1DF89615" w14:textId="064A0343" w:rsidR="00C722E3" w:rsidRPr="00EC4A50" w:rsidRDefault="00C722E3" w:rsidP="00EC4A50">
      <w:pPr>
        <w:pStyle w:val="Corpodetexto"/>
        <w:tabs>
          <w:tab w:val="left" w:pos="284"/>
        </w:tabs>
        <w:ind w:right="225"/>
        <w:jc w:val="both"/>
        <w:rPr>
          <w:b/>
          <w:bCs/>
          <w:highlight w:val="yellow"/>
        </w:rPr>
      </w:pPr>
      <w:r w:rsidRPr="00EC4A50">
        <w:rPr>
          <w:b/>
          <w:bCs/>
        </w:rPr>
        <w:t>4.</w:t>
      </w:r>
      <w:r w:rsidRPr="00EC4A50">
        <w:rPr>
          <w:b/>
          <w:bCs/>
        </w:rPr>
        <w:tab/>
        <w:t>REQUISITOS DA CONTRATAÇÃO</w:t>
      </w:r>
    </w:p>
    <w:p w14:paraId="22787F0D" w14:textId="77777777" w:rsidR="00E53E0D" w:rsidRDefault="00E53E0D" w:rsidP="00EC4A50">
      <w:pPr>
        <w:pStyle w:val="Corpodetexto"/>
        <w:tabs>
          <w:tab w:val="left" w:pos="284"/>
        </w:tabs>
        <w:ind w:right="225"/>
        <w:jc w:val="both"/>
      </w:pPr>
      <w:r w:rsidRPr="00E53E0D">
        <w:t xml:space="preserve">4.1 A presente contratação tem por objeto o Registro de Preços para eventual contratação de empresa especializada na prestação de serviços comuns de engenharia de limpeza pública urbana na sede do Município de Normandia/RR, compreendendo a execução de varrição manual de vias públicas pavimentadas, limpeza de sarjetas e meio-fio, capina manual de vegetação urbana, poda preventiva de arborização urbana, </w:t>
      </w:r>
      <w:r w:rsidRPr="00E53E0D">
        <w:rPr>
          <w:b/>
          <w:bCs/>
        </w:rPr>
        <w:t>pintura manual de meio-fio</w:t>
      </w:r>
      <w:r w:rsidRPr="00E53E0D">
        <w:t xml:space="preserve">, bem como </w:t>
      </w:r>
      <w:r w:rsidRPr="00E53E0D">
        <w:rPr>
          <w:b/>
          <w:bCs/>
        </w:rPr>
        <w:t>remoção, carga e transporte de resíduos vegetais decorrentes das atividades executadas</w:t>
      </w:r>
      <w:r w:rsidRPr="00E53E0D">
        <w:t xml:space="preserve">, contemplando ainda </w:t>
      </w:r>
      <w:r w:rsidRPr="00E53E0D">
        <w:rPr>
          <w:b/>
          <w:bCs/>
        </w:rPr>
        <w:t>estrutura de administração local composta por engenheiro civil de obra júnior com encargos complementares e encarregado geral de serviços e instalações provisórias de apoio operacional</w:t>
      </w:r>
      <w:r w:rsidRPr="00E53E0D">
        <w:t>, conforme especificações técnicas constantes do projeto de engenharia da contratação. A adoção do Sistema de Registro de Preços justifica-se pela natureza contínua e variável da demanda operacional dos serviços de limpeza urbana, cuja execução depende de fatores como sazonalidade climática, crescimento vegetativo e priorização administrativa das frentes de serviço.</w:t>
      </w:r>
    </w:p>
    <w:p w14:paraId="5716A5F4" w14:textId="77777777" w:rsidR="00E53E0D" w:rsidRDefault="00E53E0D" w:rsidP="00EC4A50">
      <w:pPr>
        <w:pStyle w:val="Corpodetexto"/>
        <w:tabs>
          <w:tab w:val="left" w:pos="284"/>
        </w:tabs>
        <w:ind w:right="225"/>
        <w:jc w:val="both"/>
      </w:pPr>
      <w:r w:rsidRPr="00E53E0D">
        <w:t>4.2 A contratada deverá disponibilizar equipe técnica de administração local composta por engenheiro civil de obra júnior com encargos complementares e encarregado geral de serviços, mão de obra operacional qualificada, equipamentos, ferramentas manuais e veículos operacionais, bem como instalações provisórias de apoio operacional e insumos necessários à execução integral dos serviços, em quantidade suficiente para garantir a regularidade e continuidade das atividades durante toda a vigência da Ata de Registro de Preços e dos contratos dela decorrentes.</w:t>
      </w:r>
    </w:p>
    <w:p w14:paraId="2ECB2E5C" w14:textId="2A6A9D06" w:rsidR="00D4664B" w:rsidRPr="00D4664B" w:rsidRDefault="00D4664B" w:rsidP="00EC4A50">
      <w:pPr>
        <w:pStyle w:val="Corpodetexto"/>
        <w:tabs>
          <w:tab w:val="left" w:pos="284"/>
        </w:tabs>
        <w:ind w:right="225"/>
        <w:jc w:val="both"/>
        <w:rPr>
          <w:lang w:val="pt-BR"/>
        </w:rPr>
      </w:pPr>
      <w:r w:rsidRPr="00D4664B">
        <w:rPr>
          <w:lang w:val="pt-BR"/>
        </w:rPr>
        <w:t xml:space="preserve">4.3 Os serviços deverão ser executados de forma contínua e programada, conforme cronograma físico-financeiro previamente definido pela Administração, considerando a extensão da malha urbana atendida e a periodicidade operacional estabelecida pela </w:t>
      </w:r>
      <w:r w:rsidRPr="00EC4A50">
        <w:t>Secretaria Municipal de Infraestrutura e Serviços Públicos – SEMISP</w:t>
      </w:r>
      <w:r w:rsidRPr="00D4664B">
        <w:rPr>
          <w:lang w:val="pt-BR"/>
        </w:rPr>
        <w:t>.</w:t>
      </w:r>
      <w:r w:rsidR="00967C84" w:rsidRPr="00967C84">
        <w:t xml:space="preserve"> </w:t>
      </w:r>
      <w:r w:rsidR="00967C84" w:rsidRPr="00967C84">
        <w:rPr>
          <w:lang w:val="pt-BR"/>
        </w:rPr>
        <w:t>O cronograma físico-financeiro constitui instrumento vinculante da execução contratual e servirá como referência para planejamento operacional, acompanhamento da execução e validação das medições mensais.</w:t>
      </w:r>
    </w:p>
    <w:p w14:paraId="43BE5717" w14:textId="1FFA953D" w:rsidR="00D4664B" w:rsidRPr="00D4664B" w:rsidRDefault="00D4664B" w:rsidP="00EC4A50">
      <w:pPr>
        <w:pStyle w:val="Corpodetexto"/>
        <w:tabs>
          <w:tab w:val="left" w:pos="284"/>
        </w:tabs>
        <w:ind w:right="225"/>
        <w:jc w:val="both"/>
        <w:rPr>
          <w:lang w:val="pt-BR"/>
        </w:rPr>
      </w:pPr>
      <w:r w:rsidRPr="00D4664B">
        <w:rPr>
          <w:lang w:val="pt-BR"/>
        </w:rPr>
        <w:t>4.4 A execução dos serviços deverá observar as especificações técnicas constantes da planilha orçamentária, memória de cálculo, cronograma físico-financeiro e demais documentos técnicos integrantes da fase preparatória da contratação, elaborados com base nas referências oficiais</w:t>
      </w:r>
      <w:r w:rsidRPr="00EC4A50">
        <w:rPr>
          <w:lang w:val="pt-BR"/>
        </w:rPr>
        <w:t>.</w:t>
      </w:r>
    </w:p>
    <w:p w14:paraId="781FD4C2" w14:textId="77777777" w:rsidR="00D4664B" w:rsidRPr="00D4664B" w:rsidRDefault="00D4664B" w:rsidP="00EC4A50">
      <w:pPr>
        <w:pStyle w:val="Corpodetexto"/>
        <w:tabs>
          <w:tab w:val="left" w:pos="284"/>
        </w:tabs>
        <w:ind w:right="225"/>
        <w:jc w:val="both"/>
        <w:rPr>
          <w:lang w:val="pt-BR"/>
        </w:rPr>
      </w:pPr>
      <w:r w:rsidRPr="00D4664B">
        <w:rPr>
          <w:lang w:val="pt-BR"/>
        </w:rPr>
        <w:t>4.5 A contratada deverá garantir a adequada mobilização operacional, incluindo disponibilização de instalações provisórias, equipe técnica responsável, equipamentos operacionais e estrutura administrativa compatível com a execução dos serviços durante todo o período contratual.</w:t>
      </w:r>
    </w:p>
    <w:p w14:paraId="78321AA6" w14:textId="77777777" w:rsidR="00D4664B" w:rsidRPr="00D4664B" w:rsidRDefault="00D4664B" w:rsidP="00EC4A50">
      <w:pPr>
        <w:pStyle w:val="Corpodetexto"/>
        <w:tabs>
          <w:tab w:val="left" w:pos="284"/>
        </w:tabs>
        <w:ind w:right="225"/>
        <w:jc w:val="both"/>
        <w:rPr>
          <w:lang w:val="pt-BR"/>
        </w:rPr>
      </w:pPr>
      <w:r w:rsidRPr="00D4664B">
        <w:rPr>
          <w:lang w:val="pt-BR"/>
        </w:rPr>
        <w:t>4.6 A contratada será responsável pelo fornecimento de todos os equipamentos de proteção individual – EPIs e equipamentos de proteção coletiva – EPCs necessários à execução segura das atividades, observando as Normas Regulamentadoras aplicáveis à execução dos serviços.</w:t>
      </w:r>
    </w:p>
    <w:p w14:paraId="35353C08" w14:textId="77777777" w:rsidR="00D4664B" w:rsidRPr="00D4664B" w:rsidRDefault="00D4664B" w:rsidP="00EC4A50">
      <w:pPr>
        <w:pStyle w:val="Corpodetexto"/>
        <w:tabs>
          <w:tab w:val="left" w:pos="284"/>
        </w:tabs>
        <w:ind w:right="225"/>
        <w:jc w:val="both"/>
        <w:rPr>
          <w:lang w:val="pt-BR"/>
        </w:rPr>
      </w:pPr>
      <w:r w:rsidRPr="00D4664B">
        <w:rPr>
          <w:lang w:val="pt-BR"/>
        </w:rPr>
        <w:lastRenderedPageBreak/>
        <w:t>4.7 A execução dos serviços deverá observar padrões adequados de qualidade, produtividade, segurança operacional e regularidade técnica, conforme diretrizes estabelecidas pela fiscalização contratual.</w:t>
      </w:r>
    </w:p>
    <w:p w14:paraId="7EABD8C2" w14:textId="77777777" w:rsidR="00E53E0D" w:rsidRDefault="00E53E0D" w:rsidP="00EC4A50">
      <w:pPr>
        <w:pStyle w:val="Corpodetexto"/>
        <w:tabs>
          <w:tab w:val="left" w:pos="284"/>
        </w:tabs>
        <w:ind w:right="225"/>
        <w:jc w:val="both"/>
      </w:pPr>
      <w:r w:rsidRPr="007E2429">
        <w:t>4.8 A contratada deverá realizar a coleta, remoção, carga, transporte e destinação ambientalmente adequada dos resíduos vegetais provenientes das atividades executadas, devendo apresentar mensalmente comprovação documental da destinação final em local autorizado pelo órgão ambiental competente ou indicado pela Administração Municipal.</w:t>
      </w:r>
    </w:p>
    <w:p w14:paraId="5919179D" w14:textId="453ADFE3" w:rsidR="00D4664B" w:rsidRPr="00D4664B" w:rsidRDefault="00D4664B" w:rsidP="00EC4A50">
      <w:pPr>
        <w:pStyle w:val="Corpodetexto"/>
        <w:tabs>
          <w:tab w:val="left" w:pos="284"/>
        </w:tabs>
        <w:ind w:right="225"/>
        <w:jc w:val="both"/>
        <w:rPr>
          <w:lang w:val="pt-BR"/>
        </w:rPr>
      </w:pPr>
      <w:r w:rsidRPr="00D4664B">
        <w:rPr>
          <w:lang w:val="pt-BR"/>
        </w:rPr>
        <w:t>4.9 Os serviços deverão ser executados de forma a evitar interferências indevidas na circulação de pedestres e veículos, garantindo segurança operacional e organização dos logradouros públicos atendidos.</w:t>
      </w:r>
    </w:p>
    <w:p w14:paraId="32ABD533" w14:textId="77777777" w:rsidR="00D4664B" w:rsidRPr="00D4664B" w:rsidRDefault="00D4664B" w:rsidP="00EC4A50">
      <w:pPr>
        <w:pStyle w:val="Corpodetexto"/>
        <w:tabs>
          <w:tab w:val="left" w:pos="284"/>
        </w:tabs>
        <w:ind w:right="225"/>
        <w:jc w:val="both"/>
        <w:rPr>
          <w:lang w:val="pt-BR"/>
        </w:rPr>
      </w:pPr>
      <w:r w:rsidRPr="00D4664B">
        <w:rPr>
          <w:lang w:val="pt-BR"/>
        </w:rPr>
        <w:t>4.10 A contratada deverá manter responsável técnico habilitado durante toda a execução contratual, assegurando acompanhamento técnico permanente das atividades executadas.</w:t>
      </w:r>
    </w:p>
    <w:p w14:paraId="051EE657" w14:textId="77777777" w:rsidR="00D4664B" w:rsidRPr="00D4664B" w:rsidRDefault="00D4664B" w:rsidP="00EC4A50">
      <w:pPr>
        <w:pStyle w:val="Corpodetexto"/>
        <w:tabs>
          <w:tab w:val="left" w:pos="284"/>
        </w:tabs>
        <w:ind w:right="225"/>
        <w:jc w:val="both"/>
        <w:rPr>
          <w:lang w:val="pt-BR"/>
        </w:rPr>
      </w:pPr>
      <w:r w:rsidRPr="00D4664B">
        <w:rPr>
          <w:lang w:val="pt-BR"/>
        </w:rPr>
        <w:t>4.11 A execução contratual deverá observar rigorosamente o cronograma físico-financeiro estabelecido, admitidas adequações justificadas em razão de fatores climáticos, operacionais ou supervenientes devidamente reconhecidos pela fiscalização.</w:t>
      </w:r>
    </w:p>
    <w:p w14:paraId="0D773ECC" w14:textId="77777777" w:rsidR="00D4664B" w:rsidRPr="00D4664B" w:rsidRDefault="00D4664B" w:rsidP="00EC4A50">
      <w:pPr>
        <w:pStyle w:val="Corpodetexto"/>
        <w:tabs>
          <w:tab w:val="left" w:pos="284"/>
        </w:tabs>
        <w:ind w:right="225"/>
        <w:jc w:val="both"/>
        <w:rPr>
          <w:lang w:val="pt-BR"/>
        </w:rPr>
      </w:pPr>
      <w:r w:rsidRPr="00D4664B">
        <w:rPr>
          <w:lang w:val="pt-BR"/>
        </w:rPr>
        <w:t>4.12 A contratada deverá assegurar a substituição imediata de empregados, equipamentos ou ferramentas que apresentem desempenho insatisfatório ou incompatível com as exigências técnicas da contratação.</w:t>
      </w:r>
    </w:p>
    <w:p w14:paraId="32B0CB83" w14:textId="78406626" w:rsidR="00D4664B" w:rsidRPr="00D4664B" w:rsidRDefault="00D4664B" w:rsidP="00EC4A50">
      <w:pPr>
        <w:pStyle w:val="Corpodetexto"/>
        <w:tabs>
          <w:tab w:val="left" w:pos="284"/>
        </w:tabs>
        <w:ind w:right="225"/>
        <w:jc w:val="both"/>
        <w:rPr>
          <w:lang w:val="pt-BR"/>
        </w:rPr>
      </w:pPr>
      <w:r w:rsidRPr="00D4664B">
        <w:rPr>
          <w:lang w:val="pt-BR"/>
        </w:rPr>
        <w:t xml:space="preserve">4.13 Os serviços deverão ser executados conforme a extensão da malha urbana previamente levantada pela </w:t>
      </w:r>
      <w:r w:rsidRPr="00EC4A50">
        <w:t>Secretaria Municipal de Infraestrutura e Serviços Públicos – SEMISP</w:t>
      </w:r>
      <w:r w:rsidRPr="00D4664B">
        <w:rPr>
          <w:lang w:val="pt-BR"/>
        </w:rPr>
        <w:t>, constante dos anexos técnicos da contratação.</w:t>
      </w:r>
    </w:p>
    <w:p w14:paraId="437C2B4B" w14:textId="77777777" w:rsidR="00D4664B" w:rsidRPr="00D4664B" w:rsidRDefault="00D4664B" w:rsidP="00EC4A50">
      <w:pPr>
        <w:pStyle w:val="Corpodetexto"/>
        <w:tabs>
          <w:tab w:val="left" w:pos="284"/>
        </w:tabs>
        <w:ind w:right="225"/>
        <w:jc w:val="both"/>
        <w:rPr>
          <w:lang w:val="pt-BR"/>
        </w:rPr>
      </w:pPr>
      <w:r w:rsidRPr="00D4664B">
        <w:rPr>
          <w:lang w:val="pt-BR"/>
        </w:rPr>
        <w:t>4.14 A execução contratual deverá observar as diretrizes previstas na matriz de gerenciamento de riscos da contratação, especialmente quanto às medidas preventivas relacionadas à qualidade da execução dos serviços, segurança do trabalho e regularidade operacional.</w:t>
      </w:r>
    </w:p>
    <w:p w14:paraId="0D95B9C3" w14:textId="77777777" w:rsidR="00D4664B" w:rsidRPr="00D4664B" w:rsidRDefault="00D4664B" w:rsidP="00EC4A50">
      <w:pPr>
        <w:pStyle w:val="Corpodetexto"/>
        <w:tabs>
          <w:tab w:val="left" w:pos="284"/>
        </w:tabs>
        <w:ind w:right="225"/>
        <w:jc w:val="both"/>
        <w:rPr>
          <w:lang w:val="pt-BR"/>
        </w:rPr>
      </w:pPr>
      <w:r w:rsidRPr="00D4664B">
        <w:rPr>
          <w:lang w:val="pt-BR"/>
        </w:rPr>
        <w:t>4.15 Considerando tratar-se de contratação de natureza contínua e essencial à manutenção das condições adequadas de limpeza urbana e salubridade pública municipal, a execução dos serviços deverá ocorrer de forma regular e ininterrupta durante toda a vigência contratual.</w:t>
      </w:r>
    </w:p>
    <w:p w14:paraId="58D05E23" w14:textId="3727B59C" w:rsidR="00D0450C" w:rsidRDefault="00E53E0D" w:rsidP="00EC4A50">
      <w:pPr>
        <w:pStyle w:val="Corpodetexto"/>
        <w:tabs>
          <w:tab w:val="left" w:pos="284"/>
        </w:tabs>
        <w:ind w:right="225"/>
        <w:jc w:val="both"/>
      </w:pPr>
      <w:r w:rsidRPr="00E53E0D">
        <w:t>4.16 A contratação observará critérios de sustentabilidade ambiental, especialmente quanto à correta destinação dos resíduos vegetais resultantes das atividades executadas, redução de impactos ambientais decorrentes da execução operacional, racionalização do transporte dos resíduos, utilização adequada de EPIs e adoção de práticas operacionais compatíveis com a preservação do meio ambiente urbano.</w:t>
      </w:r>
    </w:p>
    <w:p w14:paraId="4D13D4F9" w14:textId="2D9AF445" w:rsidR="00E53E0D" w:rsidRDefault="00E53E0D" w:rsidP="00EC4A50">
      <w:pPr>
        <w:pStyle w:val="Corpodetexto"/>
        <w:tabs>
          <w:tab w:val="left" w:pos="284"/>
        </w:tabs>
        <w:ind w:right="225"/>
        <w:jc w:val="both"/>
      </w:pPr>
      <w:r w:rsidRPr="00E53E0D">
        <w:t>4.17 Considerando a previsão constante da planilha orçamentária da contratação, a execução contratual deverá contar com estrutura de administração local composta por engenheiro civil de obra júnior com encargos complementares e encarregado geral de serviços, responsáveis pelo acompanhamento técnico permanente das frentes operacionais, controle de produtividade e apoio à fiscalização contratual.</w:t>
      </w:r>
    </w:p>
    <w:p w14:paraId="491F2357" w14:textId="77777777" w:rsidR="00E53E0D" w:rsidRPr="00D4664B" w:rsidRDefault="00E53E0D" w:rsidP="00EC4A50">
      <w:pPr>
        <w:pStyle w:val="Corpodetexto"/>
        <w:tabs>
          <w:tab w:val="left" w:pos="284"/>
        </w:tabs>
        <w:ind w:right="225"/>
        <w:jc w:val="both"/>
        <w:rPr>
          <w:lang w:val="pt-BR"/>
        </w:rPr>
      </w:pPr>
    </w:p>
    <w:p w14:paraId="0463CE82" w14:textId="5F5C65DA" w:rsidR="00D0450C" w:rsidRPr="007E2429" w:rsidRDefault="006F1612" w:rsidP="00EC4A50">
      <w:pPr>
        <w:pStyle w:val="Corpodetexto"/>
        <w:tabs>
          <w:tab w:val="left" w:pos="284"/>
        </w:tabs>
        <w:ind w:right="225"/>
        <w:jc w:val="both"/>
        <w:rPr>
          <w:b/>
          <w:bCs/>
          <w:lang w:val="pt-BR"/>
        </w:rPr>
      </w:pPr>
      <w:r w:rsidRPr="007E2429">
        <w:rPr>
          <w:b/>
          <w:bCs/>
          <w:lang w:val="pt-BR"/>
        </w:rPr>
        <w:t>GARANTIA DA PROPOSTA (PRÉ-HABILITAÇÃO)</w:t>
      </w:r>
    </w:p>
    <w:p w14:paraId="03F60C33" w14:textId="4CF7C89F" w:rsidR="00D0450C" w:rsidRPr="007E2429" w:rsidRDefault="00D0450C" w:rsidP="00EC4A50">
      <w:pPr>
        <w:pStyle w:val="Corpodetexto"/>
        <w:tabs>
          <w:tab w:val="left" w:pos="284"/>
        </w:tabs>
        <w:ind w:right="225"/>
        <w:jc w:val="both"/>
        <w:rPr>
          <w:lang w:val="pt-BR"/>
        </w:rPr>
      </w:pPr>
      <w:r w:rsidRPr="007E2429">
        <w:rPr>
          <w:lang w:val="pt-BR"/>
        </w:rPr>
        <w:t>4.1</w:t>
      </w:r>
      <w:r w:rsidR="00E53E0D" w:rsidRPr="007E2429">
        <w:rPr>
          <w:lang w:val="pt-BR"/>
        </w:rPr>
        <w:t>8</w:t>
      </w:r>
      <w:r w:rsidRPr="007E2429">
        <w:rPr>
          <w:lang w:val="pt-BR"/>
        </w:rPr>
        <w:t xml:space="preserve"> Será exigida garantia da proposta, como requisito de participação no certame, correspondente a </w:t>
      </w:r>
      <w:r w:rsidRPr="007E2429">
        <w:rPr>
          <w:b/>
          <w:bCs/>
          <w:lang w:val="pt-BR"/>
        </w:rPr>
        <w:t>1% do valor estimado da contratação</w:t>
      </w:r>
      <w:r w:rsidRPr="007E2429">
        <w:rPr>
          <w:lang w:val="pt-BR"/>
        </w:rPr>
        <w:t>, conforme art. 58 da Lei nº 14.133/2021.</w:t>
      </w:r>
    </w:p>
    <w:p w14:paraId="2D447F45" w14:textId="5E408AEC" w:rsidR="00D0450C" w:rsidRPr="007E2429" w:rsidRDefault="00D0450C" w:rsidP="00EC4A50">
      <w:pPr>
        <w:pStyle w:val="Corpodetexto"/>
        <w:tabs>
          <w:tab w:val="left" w:pos="284"/>
        </w:tabs>
        <w:ind w:right="225"/>
        <w:jc w:val="both"/>
        <w:rPr>
          <w:lang w:val="pt-BR"/>
        </w:rPr>
      </w:pPr>
      <w:r w:rsidRPr="007E2429">
        <w:rPr>
          <w:lang w:val="pt-BR"/>
        </w:rPr>
        <w:t>4.18</w:t>
      </w:r>
      <w:r w:rsidR="00E53E0D" w:rsidRPr="007E2429">
        <w:rPr>
          <w:lang w:val="pt-BR"/>
        </w:rPr>
        <w:t>.1.</w:t>
      </w:r>
      <w:r w:rsidRPr="007E2429">
        <w:rPr>
          <w:lang w:val="pt-BR"/>
        </w:rPr>
        <w:t xml:space="preserve"> A garantia da proposta poderá ser prestada nas seguintes modalidades: caução em dinheiro; seguro-garantia ou fiança bancária</w:t>
      </w:r>
    </w:p>
    <w:p w14:paraId="3F66B28D" w14:textId="5D4CA441" w:rsidR="00D0450C" w:rsidRPr="007E2429" w:rsidRDefault="00D0450C" w:rsidP="00EC4A50">
      <w:pPr>
        <w:pStyle w:val="Corpodetexto"/>
        <w:tabs>
          <w:tab w:val="left" w:pos="284"/>
        </w:tabs>
        <w:ind w:right="225"/>
        <w:jc w:val="both"/>
        <w:rPr>
          <w:lang w:val="pt-BR"/>
        </w:rPr>
      </w:pPr>
      <w:r w:rsidRPr="007E2429">
        <w:rPr>
          <w:lang w:val="pt-BR"/>
        </w:rPr>
        <w:t>4.19 A garantia da proposta será devolvida: aos licitantes não vencedores, após adjudicação; ao licitante vencedor, após assinatura do contrato e apresentação da garantia contratual.</w:t>
      </w:r>
    </w:p>
    <w:p w14:paraId="684ACD44" w14:textId="42DB75DB" w:rsidR="00D0450C" w:rsidRPr="00D0450C" w:rsidRDefault="00D0450C" w:rsidP="00EC4A50">
      <w:pPr>
        <w:pStyle w:val="Corpodetexto"/>
        <w:tabs>
          <w:tab w:val="left" w:pos="284"/>
        </w:tabs>
        <w:ind w:right="225"/>
        <w:jc w:val="both"/>
        <w:rPr>
          <w:lang w:val="pt-BR"/>
        </w:rPr>
      </w:pPr>
      <w:r w:rsidRPr="007E2429">
        <w:rPr>
          <w:lang w:val="pt-BR"/>
        </w:rPr>
        <w:t xml:space="preserve">4.20 A garantia da proposta poderá ser executada nos casos de: retirada da proposta durante </w:t>
      </w:r>
      <w:r w:rsidRPr="007E2429">
        <w:rPr>
          <w:lang w:val="pt-BR"/>
        </w:rPr>
        <w:lastRenderedPageBreak/>
        <w:t>o prazo de validade; não assinatura do contrato quando convocado; não apresentação da garantia contratual</w:t>
      </w:r>
    </w:p>
    <w:p w14:paraId="18B1A87C" w14:textId="784526C6" w:rsidR="00D0450C" w:rsidRPr="00D0450C" w:rsidRDefault="00D0450C" w:rsidP="00EC4A50">
      <w:pPr>
        <w:pStyle w:val="Corpodetexto"/>
        <w:tabs>
          <w:tab w:val="left" w:pos="284"/>
        </w:tabs>
        <w:ind w:right="225"/>
        <w:jc w:val="both"/>
        <w:rPr>
          <w:lang w:val="pt-BR"/>
        </w:rPr>
      </w:pPr>
    </w:p>
    <w:p w14:paraId="72995D68" w14:textId="4E915BFB" w:rsidR="00D0450C" w:rsidRPr="00D0450C" w:rsidRDefault="006F1612" w:rsidP="00EC4A50">
      <w:pPr>
        <w:pStyle w:val="Corpodetexto"/>
        <w:tabs>
          <w:tab w:val="left" w:pos="284"/>
        </w:tabs>
        <w:ind w:right="225"/>
        <w:jc w:val="both"/>
        <w:rPr>
          <w:b/>
          <w:bCs/>
          <w:lang w:val="pt-BR"/>
        </w:rPr>
      </w:pPr>
      <w:r w:rsidRPr="00EC4A50">
        <w:rPr>
          <w:b/>
          <w:bCs/>
          <w:lang w:val="pt-BR"/>
        </w:rPr>
        <w:t>SUBCONTRATAÇÃO</w:t>
      </w:r>
    </w:p>
    <w:p w14:paraId="00A1601D" w14:textId="77777777" w:rsidR="00D0450C" w:rsidRPr="00D0450C" w:rsidRDefault="00D0450C" w:rsidP="00EC4A50">
      <w:pPr>
        <w:pStyle w:val="Corpodetexto"/>
        <w:tabs>
          <w:tab w:val="left" w:pos="284"/>
        </w:tabs>
        <w:ind w:right="225"/>
        <w:jc w:val="both"/>
        <w:rPr>
          <w:lang w:val="pt-BR"/>
        </w:rPr>
      </w:pPr>
      <w:r w:rsidRPr="00D0450C">
        <w:rPr>
          <w:lang w:val="pt-BR"/>
        </w:rPr>
        <w:t xml:space="preserve">4.21 É admitida subcontratação parcial até o limite </w:t>
      </w:r>
      <w:r w:rsidRPr="007E2429">
        <w:rPr>
          <w:lang w:val="pt-BR"/>
        </w:rPr>
        <w:t xml:space="preserve">de </w:t>
      </w:r>
      <w:r w:rsidRPr="007E2429">
        <w:rPr>
          <w:b/>
          <w:bCs/>
          <w:lang w:val="pt-BR"/>
        </w:rPr>
        <w:t>30% do valor contratual</w:t>
      </w:r>
      <w:r w:rsidRPr="007E2429">
        <w:rPr>
          <w:lang w:val="pt-BR"/>
        </w:rPr>
        <w:t>,</w:t>
      </w:r>
      <w:r w:rsidRPr="00D0450C">
        <w:rPr>
          <w:lang w:val="pt-BR"/>
        </w:rPr>
        <w:t xml:space="preserve"> conforme art. 122 da Lei nº 14.133/2021.</w:t>
      </w:r>
    </w:p>
    <w:p w14:paraId="49F0D96E" w14:textId="77777777" w:rsidR="00D0450C" w:rsidRPr="00D0450C" w:rsidRDefault="00D0450C" w:rsidP="00EC4A50">
      <w:pPr>
        <w:pStyle w:val="Corpodetexto"/>
        <w:tabs>
          <w:tab w:val="left" w:pos="284"/>
        </w:tabs>
        <w:ind w:right="225"/>
        <w:jc w:val="both"/>
        <w:rPr>
          <w:lang w:val="pt-BR"/>
        </w:rPr>
      </w:pPr>
      <w:r w:rsidRPr="00D0450C">
        <w:rPr>
          <w:lang w:val="pt-BR"/>
        </w:rPr>
        <w:t>4.22 Não será permitida subcontratação das atividades essenciais do objeto.</w:t>
      </w:r>
    </w:p>
    <w:p w14:paraId="37D220D6" w14:textId="77777777" w:rsidR="00D0450C" w:rsidRPr="00D0450C" w:rsidRDefault="00D0450C" w:rsidP="00EC4A50">
      <w:pPr>
        <w:pStyle w:val="Corpodetexto"/>
        <w:tabs>
          <w:tab w:val="left" w:pos="284"/>
        </w:tabs>
        <w:ind w:right="225"/>
        <w:jc w:val="both"/>
        <w:rPr>
          <w:lang w:val="pt-BR"/>
        </w:rPr>
      </w:pPr>
      <w:r w:rsidRPr="00D0450C">
        <w:rPr>
          <w:lang w:val="pt-BR"/>
        </w:rPr>
        <w:t>4.23 Permanecerá com a contratada a responsabilidade integral pela execução contratual.</w:t>
      </w:r>
    </w:p>
    <w:p w14:paraId="134288D0" w14:textId="2E3BE32C" w:rsidR="00D0450C" w:rsidRPr="00D0450C" w:rsidRDefault="00D0450C" w:rsidP="00EC4A50">
      <w:pPr>
        <w:pStyle w:val="Corpodetexto"/>
        <w:tabs>
          <w:tab w:val="left" w:pos="284"/>
        </w:tabs>
        <w:ind w:right="225"/>
        <w:jc w:val="both"/>
        <w:rPr>
          <w:lang w:val="pt-BR"/>
        </w:rPr>
      </w:pPr>
    </w:p>
    <w:p w14:paraId="7A874995" w14:textId="6A2F6E59" w:rsidR="00D0450C" w:rsidRPr="00D0450C" w:rsidRDefault="006F1612" w:rsidP="00EC4A50">
      <w:pPr>
        <w:pStyle w:val="Corpodetexto"/>
        <w:tabs>
          <w:tab w:val="left" w:pos="284"/>
        </w:tabs>
        <w:ind w:right="225"/>
        <w:jc w:val="both"/>
        <w:rPr>
          <w:b/>
          <w:bCs/>
          <w:lang w:val="pt-BR"/>
        </w:rPr>
      </w:pPr>
      <w:r w:rsidRPr="00EC4A50">
        <w:rPr>
          <w:b/>
          <w:bCs/>
          <w:lang w:val="pt-BR"/>
        </w:rPr>
        <w:t>GARANTIA CONTRATUAL (EXECUÇÃO)</w:t>
      </w:r>
    </w:p>
    <w:p w14:paraId="331ED7E9" w14:textId="322374E8" w:rsidR="00D0450C" w:rsidRPr="00D0450C" w:rsidRDefault="00D0450C" w:rsidP="00EC4A50">
      <w:pPr>
        <w:pStyle w:val="Corpodetexto"/>
        <w:tabs>
          <w:tab w:val="left" w:pos="284"/>
        </w:tabs>
        <w:ind w:right="225"/>
        <w:jc w:val="both"/>
        <w:rPr>
          <w:lang w:val="pt-BR"/>
        </w:rPr>
      </w:pPr>
      <w:r w:rsidRPr="00D0450C">
        <w:rPr>
          <w:lang w:val="pt-BR"/>
        </w:rPr>
        <w:t xml:space="preserve">4.24 Para assegurar o fiel cumprimento das obrigações assumidas, será exigida garantia contratual correspondente </w:t>
      </w:r>
      <w:r w:rsidRPr="007E2429">
        <w:rPr>
          <w:lang w:val="pt-BR"/>
        </w:rPr>
        <w:t xml:space="preserve">a </w:t>
      </w:r>
      <w:r w:rsidRPr="007E2429">
        <w:rPr>
          <w:b/>
          <w:bCs/>
          <w:lang w:val="pt-BR"/>
        </w:rPr>
        <w:t>5% do valor do contrato</w:t>
      </w:r>
      <w:r w:rsidRPr="007E2429">
        <w:rPr>
          <w:lang w:val="pt-BR"/>
        </w:rPr>
        <w:t>, conforme</w:t>
      </w:r>
      <w:r w:rsidRPr="00D0450C">
        <w:rPr>
          <w:lang w:val="pt-BR"/>
        </w:rPr>
        <w:t xml:space="preserve"> art. 96 da Lei nº 14.133/2021.</w:t>
      </w:r>
    </w:p>
    <w:p w14:paraId="414DC602" w14:textId="77777777" w:rsidR="00D0450C" w:rsidRPr="00D0450C" w:rsidRDefault="00D0450C" w:rsidP="00EC4A50">
      <w:pPr>
        <w:pStyle w:val="Corpodetexto"/>
        <w:tabs>
          <w:tab w:val="left" w:pos="284"/>
        </w:tabs>
        <w:ind w:right="225"/>
        <w:jc w:val="both"/>
        <w:rPr>
          <w:lang w:val="pt-BR"/>
        </w:rPr>
      </w:pPr>
      <w:r w:rsidRPr="00D0450C">
        <w:rPr>
          <w:lang w:val="pt-BR"/>
        </w:rPr>
        <w:t>4.25 A garantia será exigida somente na assinatura dos contratos decorrentes da Ata de Registro de Preços.</w:t>
      </w:r>
    </w:p>
    <w:p w14:paraId="4DF6EE68" w14:textId="537CDD2A" w:rsidR="00D0450C" w:rsidRPr="00D0450C" w:rsidRDefault="00D0450C" w:rsidP="00EC4A50">
      <w:pPr>
        <w:pStyle w:val="Corpodetexto"/>
        <w:tabs>
          <w:tab w:val="left" w:pos="284"/>
        </w:tabs>
        <w:ind w:right="225"/>
        <w:jc w:val="both"/>
        <w:rPr>
          <w:lang w:val="pt-BR"/>
        </w:rPr>
      </w:pPr>
      <w:r w:rsidRPr="00D0450C">
        <w:rPr>
          <w:lang w:val="pt-BR"/>
        </w:rPr>
        <w:t>4.26 A garantia poderá ser prestada nas seguintes modalidades: caução em dinheiro</w:t>
      </w:r>
      <w:r w:rsidRPr="00EC4A50">
        <w:rPr>
          <w:lang w:val="pt-BR"/>
        </w:rPr>
        <w:t xml:space="preserve">; </w:t>
      </w:r>
      <w:r w:rsidRPr="00D0450C">
        <w:rPr>
          <w:lang w:val="pt-BR"/>
        </w:rPr>
        <w:t>seguro-garanti</w:t>
      </w:r>
      <w:r w:rsidRPr="00EC4A50">
        <w:rPr>
          <w:lang w:val="pt-BR"/>
        </w:rPr>
        <w:t xml:space="preserve">a; </w:t>
      </w:r>
      <w:r w:rsidRPr="00D0450C">
        <w:rPr>
          <w:lang w:val="pt-BR"/>
        </w:rPr>
        <w:t>fiança bancária</w:t>
      </w:r>
    </w:p>
    <w:p w14:paraId="1524F416" w14:textId="77777777" w:rsidR="00D0450C" w:rsidRPr="00D0450C" w:rsidRDefault="00D0450C" w:rsidP="00EC4A50">
      <w:pPr>
        <w:pStyle w:val="Corpodetexto"/>
        <w:tabs>
          <w:tab w:val="left" w:pos="284"/>
        </w:tabs>
        <w:ind w:right="225"/>
        <w:jc w:val="both"/>
        <w:rPr>
          <w:lang w:val="pt-BR"/>
        </w:rPr>
      </w:pPr>
      <w:r w:rsidRPr="00D0450C">
        <w:rPr>
          <w:lang w:val="pt-BR"/>
        </w:rPr>
        <w:t xml:space="preserve">4.27 A garantia deverá ser apresentada em até </w:t>
      </w:r>
      <w:r w:rsidRPr="00D0450C">
        <w:rPr>
          <w:b/>
          <w:bCs/>
          <w:lang w:val="pt-BR"/>
        </w:rPr>
        <w:t>10 dias úteis após assinatura do contrato</w:t>
      </w:r>
      <w:r w:rsidRPr="00D0450C">
        <w:rPr>
          <w:lang w:val="pt-BR"/>
        </w:rPr>
        <w:t>.</w:t>
      </w:r>
    </w:p>
    <w:p w14:paraId="45B49D79" w14:textId="77777777" w:rsidR="00D0450C" w:rsidRPr="00D0450C" w:rsidRDefault="00D0450C" w:rsidP="00EC4A50">
      <w:pPr>
        <w:pStyle w:val="Corpodetexto"/>
        <w:tabs>
          <w:tab w:val="left" w:pos="284"/>
        </w:tabs>
        <w:ind w:right="225"/>
        <w:jc w:val="both"/>
        <w:rPr>
          <w:lang w:val="pt-BR"/>
        </w:rPr>
      </w:pPr>
      <w:r w:rsidRPr="00D0450C">
        <w:rPr>
          <w:lang w:val="pt-BR"/>
        </w:rPr>
        <w:t>4.28 A garantia permanecerá válida durante toda a vigência contratual.</w:t>
      </w:r>
    </w:p>
    <w:p w14:paraId="45DF66D7" w14:textId="5F90C975" w:rsidR="00D0450C" w:rsidRPr="00D0450C" w:rsidRDefault="00D0450C" w:rsidP="00EC4A50">
      <w:pPr>
        <w:pStyle w:val="Corpodetexto"/>
        <w:tabs>
          <w:tab w:val="left" w:pos="284"/>
        </w:tabs>
        <w:ind w:right="225"/>
        <w:jc w:val="both"/>
        <w:rPr>
          <w:lang w:val="pt-BR"/>
        </w:rPr>
      </w:pPr>
      <w:r w:rsidRPr="00D0450C">
        <w:rPr>
          <w:lang w:val="pt-BR"/>
        </w:rPr>
        <w:t>4.29 A garantia responderá por:</w:t>
      </w:r>
      <w:r w:rsidRPr="00EC4A50">
        <w:rPr>
          <w:lang w:val="pt-BR"/>
        </w:rPr>
        <w:t xml:space="preserve"> </w:t>
      </w:r>
      <w:r w:rsidRPr="00D0450C">
        <w:rPr>
          <w:lang w:val="pt-BR"/>
        </w:rPr>
        <w:t>inadimplemento contratual</w:t>
      </w:r>
      <w:r w:rsidRPr="00EC4A50">
        <w:rPr>
          <w:lang w:val="pt-BR"/>
        </w:rPr>
        <w:t xml:space="preserve">; </w:t>
      </w:r>
      <w:r w:rsidRPr="00D0450C">
        <w:rPr>
          <w:lang w:val="pt-BR"/>
        </w:rPr>
        <w:t>penalidades administrativas</w:t>
      </w:r>
      <w:r w:rsidRPr="00EC4A50">
        <w:rPr>
          <w:lang w:val="pt-BR"/>
        </w:rPr>
        <w:t xml:space="preserve">; </w:t>
      </w:r>
      <w:r w:rsidRPr="00D0450C">
        <w:rPr>
          <w:lang w:val="pt-BR"/>
        </w:rPr>
        <w:t>prejuízos ao erário</w:t>
      </w:r>
    </w:p>
    <w:p w14:paraId="26791CB9" w14:textId="77777777" w:rsidR="00D0450C" w:rsidRPr="00D0450C" w:rsidRDefault="00D0450C" w:rsidP="00EC4A50">
      <w:pPr>
        <w:pStyle w:val="Corpodetexto"/>
        <w:tabs>
          <w:tab w:val="left" w:pos="284"/>
        </w:tabs>
        <w:ind w:right="225"/>
        <w:jc w:val="both"/>
        <w:rPr>
          <w:lang w:val="pt-BR"/>
        </w:rPr>
      </w:pPr>
      <w:r w:rsidRPr="00D0450C">
        <w:rPr>
          <w:lang w:val="pt-BR"/>
        </w:rPr>
        <w:t>4.30 A garantia será liberada após cumprimento integral das obrigações contratuais.</w:t>
      </w:r>
    </w:p>
    <w:p w14:paraId="0F4FBE26" w14:textId="508D7ECB" w:rsidR="00D0450C" w:rsidRPr="00D0450C" w:rsidRDefault="00D0450C" w:rsidP="00EC4A50">
      <w:pPr>
        <w:pStyle w:val="Corpodetexto"/>
        <w:tabs>
          <w:tab w:val="left" w:pos="284"/>
        </w:tabs>
        <w:ind w:right="225"/>
        <w:jc w:val="both"/>
        <w:rPr>
          <w:lang w:val="pt-BR"/>
        </w:rPr>
      </w:pPr>
    </w:p>
    <w:p w14:paraId="013E8296" w14:textId="0399059F" w:rsidR="00D0450C" w:rsidRPr="00D0450C" w:rsidRDefault="006F1612" w:rsidP="00EC4A50">
      <w:pPr>
        <w:pStyle w:val="Corpodetexto"/>
        <w:tabs>
          <w:tab w:val="left" w:pos="284"/>
        </w:tabs>
        <w:ind w:right="225"/>
        <w:jc w:val="both"/>
        <w:rPr>
          <w:b/>
          <w:bCs/>
          <w:lang w:val="pt-BR"/>
        </w:rPr>
      </w:pPr>
      <w:r w:rsidRPr="00EC4A50">
        <w:rPr>
          <w:b/>
          <w:bCs/>
          <w:lang w:val="pt-BR"/>
        </w:rPr>
        <w:t>GARANTIA ADICIONAL POR INEXEQUIBILIDADE</w:t>
      </w:r>
    </w:p>
    <w:p w14:paraId="5624729B" w14:textId="77777777" w:rsidR="00D0450C" w:rsidRPr="00D0450C" w:rsidRDefault="00D0450C" w:rsidP="00EC4A50">
      <w:pPr>
        <w:pStyle w:val="Corpodetexto"/>
        <w:tabs>
          <w:tab w:val="left" w:pos="284"/>
        </w:tabs>
        <w:ind w:right="225"/>
        <w:jc w:val="both"/>
        <w:rPr>
          <w:lang w:val="pt-BR"/>
        </w:rPr>
      </w:pPr>
      <w:r w:rsidRPr="007E2429">
        <w:rPr>
          <w:lang w:val="pt-BR"/>
        </w:rPr>
        <w:t xml:space="preserve">4.31 Caso a proposta vencedora seja inferior a </w:t>
      </w:r>
      <w:r w:rsidRPr="007E2429">
        <w:rPr>
          <w:b/>
          <w:bCs/>
          <w:lang w:val="pt-BR"/>
        </w:rPr>
        <w:t>85% do valor estimado pela Administração</w:t>
      </w:r>
      <w:r w:rsidRPr="007E2429">
        <w:rPr>
          <w:lang w:val="pt-BR"/>
        </w:rPr>
        <w:t>, poderá ser exigida garantia adicional equivalente à diferença entre o valor estimado e o valor ofertado, conforme art. 59 §5º da Lei nº 14.133/2021.</w:t>
      </w:r>
    </w:p>
    <w:p w14:paraId="4F4D9467" w14:textId="5F462429" w:rsidR="00D0450C" w:rsidRPr="00D0450C" w:rsidRDefault="00D0450C" w:rsidP="00EC4A50">
      <w:pPr>
        <w:pStyle w:val="Corpodetexto"/>
        <w:tabs>
          <w:tab w:val="left" w:pos="284"/>
        </w:tabs>
        <w:ind w:right="225"/>
        <w:jc w:val="both"/>
        <w:rPr>
          <w:lang w:val="pt-BR"/>
        </w:rPr>
      </w:pPr>
    </w:p>
    <w:p w14:paraId="6E430E87" w14:textId="1930AA8C" w:rsidR="00D0450C" w:rsidRPr="00D0450C" w:rsidRDefault="006F1612" w:rsidP="00EC4A50">
      <w:pPr>
        <w:pStyle w:val="Corpodetexto"/>
        <w:tabs>
          <w:tab w:val="left" w:pos="284"/>
        </w:tabs>
        <w:ind w:right="225"/>
        <w:jc w:val="both"/>
        <w:rPr>
          <w:b/>
          <w:bCs/>
          <w:lang w:val="pt-BR"/>
        </w:rPr>
      </w:pPr>
      <w:r w:rsidRPr="00EC4A50">
        <w:rPr>
          <w:b/>
          <w:bCs/>
          <w:lang w:val="pt-BR"/>
        </w:rPr>
        <w:t>VISTORIA TÉCNICA</w:t>
      </w:r>
    </w:p>
    <w:p w14:paraId="1D914C74" w14:textId="77777777" w:rsidR="00D0450C" w:rsidRPr="00D0450C" w:rsidRDefault="00D0450C" w:rsidP="00EC4A50">
      <w:pPr>
        <w:pStyle w:val="Corpodetexto"/>
        <w:tabs>
          <w:tab w:val="left" w:pos="284"/>
        </w:tabs>
        <w:ind w:right="225"/>
        <w:jc w:val="both"/>
        <w:rPr>
          <w:lang w:val="pt-BR"/>
        </w:rPr>
      </w:pPr>
      <w:r w:rsidRPr="00D0450C">
        <w:rPr>
          <w:lang w:val="pt-BR"/>
        </w:rPr>
        <w:t>4.32 A vistoria prévia poderá ser realizada mediante agendamento junto à SEMISP.</w:t>
      </w:r>
    </w:p>
    <w:p w14:paraId="6A2EB7E8" w14:textId="77777777" w:rsidR="00D0450C" w:rsidRPr="00D0450C" w:rsidRDefault="00D0450C" w:rsidP="00EC4A50">
      <w:pPr>
        <w:pStyle w:val="Corpodetexto"/>
        <w:tabs>
          <w:tab w:val="left" w:pos="284"/>
        </w:tabs>
        <w:ind w:right="225"/>
        <w:jc w:val="both"/>
        <w:rPr>
          <w:lang w:val="pt-BR"/>
        </w:rPr>
      </w:pPr>
      <w:r w:rsidRPr="00D0450C">
        <w:rPr>
          <w:lang w:val="pt-BR"/>
        </w:rPr>
        <w:t>4.33 Caso não realizada, deverá ser apresentada declaração de pleno conhecimento das condições locais de execução, conforme art. 63 §§2º e 3º da Lei nº 14.133/2021.</w:t>
      </w:r>
    </w:p>
    <w:p w14:paraId="1D524136" w14:textId="77777777" w:rsidR="00D0450C" w:rsidRDefault="00D0450C" w:rsidP="00EC4A50">
      <w:pPr>
        <w:pStyle w:val="Corpodetexto"/>
        <w:tabs>
          <w:tab w:val="left" w:pos="284"/>
        </w:tabs>
        <w:ind w:right="225"/>
        <w:jc w:val="both"/>
        <w:rPr>
          <w:lang w:val="pt-BR"/>
        </w:rPr>
      </w:pPr>
      <w:r w:rsidRPr="00D0450C">
        <w:rPr>
          <w:lang w:val="pt-BR"/>
        </w:rPr>
        <w:t>4.34 A não realização da vistoria não poderá fundamentar posterior alegação de desconhecimento das condições de execução.</w:t>
      </w:r>
    </w:p>
    <w:p w14:paraId="38C738DA" w14:textId="77777777" w:rsidR="00EF67E7" w:rsidRPr="00D0450C" w:rsidRDefault="00EF67E7" w:rsidP="00EC4A50">
      <w:pPr>
        <w:pStyle w:val="Corpodetexto"/>
        <w:tabs>
          <w:tab w:val="left" w:pos="284"/>
        </w:tabs>
        <w:ind w:right="225"/>
        <w:jc w:val="both"/>
        <w:rPr>
          <w:lang w:val="pt-BR"/>
        </w:rPr>
      </w:pPr>
    </w:p>
    <w:p w14:paraId="26AFBE8C" w14:textId="313A7511" w:rsidR="00C722E3" w:rsidRPr="00EC4A50" w:rsidRDefault="00D0450C" w:rsidP="00EC4A50">
      <w:pPr>
        <w:pStyle w:val="Corpodetexto"/>
        <w:tabs>
          <w:tab w:val="left" w:pos="284"/>
        </w:tabs>
        <w:ind w:right="225"/>
        <w:jc w:val="both"/>
        <w:rPr>
          <w:b/>
          <w:bCs/>
          <w:highlight w:val="yellow"/>
        </w:rPr>
      </w:pPr>
      <w:r w:rsidRPr="00EC4A50">
        <w:rPr>
          <w:b/>
          <w:bCs/>
        </w:rPr>
        <w:t>5.</w:t>
      </w:r>
      <w:r w:rsidRPr="00EC4A50">
        <w:rPr>
          <w:b/>
          <w:bCs/>
        </w:rPr>
        <w:tab/>
        <w:t>MODELO DE EXECUÇÃO DO OBJETO</w:t>
      </w:r>
    </w:p>
    <w:p w14:paraId="5AA5451C" w14:textId="77777777" w:rsidR="00F563B8" w:rsidRPr="00F563B8" w:rsidRDefault="00F563B8" w:rsidP="00EC4A50">
      <w:pPr>
        <w:pStyle w:val="Corpodetexto"/>
        <w:tabs>
          <w:tab w:val="left" w:pos="284"/>
        </w:tabs>
        <w:ind w:right="225"/>
        <w:jc w:val="both"/>
        <w:rPr>
          <w:lang w:val="pt-BR"/>
        </w:rPr>
      </w:pPr>
      <w:r w:rsidRPr="00F563B8">
        <w:rPr>
          <w:lang w:val="pt-BR"/>
        </w:rPr>
        <w:t>5.1 A execução do objeto seguirá a seguinte dinâmica:</w:t>
      </w:r>
    </w:p>
    <w:p w14:paraId="7563943C" w14:textId="77777777" w:rsidR="000159DB" w:rsidRDefault="000159DB" w:rsidP="00EC4A50">
      <w:pPr>
        <w:pStyle w:val="Corpodetexto"/>
        <w:tabs>
          <w:tab w:val="left" w:pos="284"/>
        </w:tabs>
        <w:ind w:right="225"/>
        <w:jc w:val="both"/>
      </w:pPr>
      <w:r w:rsidRPr="000159DB">
        <w:t xml:space="preserve">O início da execução dos serviços ocorrerá em até </w:t>
      </w:r>
      <w:r w:rsidRPr="000159DB">
        <w:rPr>
          <w:b/>
          <w:bCs/>
        </w:rPr>
        <w:t>10 (dez) dias contados da emissão e recebimento da Ordem de Serviço expedida pela Secretaria Municipal de Infraestrutura e Serviços Públicos – SEMISP</w:t>
      </w:r>
      <w:r w:rsidRPr="000159DB">
        <w:t>, prazo destinado à mobilização operacional das equipes, instalações provisórias de apoio e estrutura administrativa necessária ao início das frentes de trabalho.</w:t>
      </w:r>
    </w:p>
    <w:p w14:paraId="5D7D4F5C" w14:textId="5774525A" w:rsidR="000159DB" w:rsidRDefault="000159DB" w:rsidP="00EC4A50">
      <w:pPr>
        <w:pStyle w:val="Corpodetexto"/>
        <w:tabs>
          <w:tab w:val="left" w:pos="284"/>
        </w:tabs>
        <w:ind w:right="225"/>
        <w:jc w:val="both"/>
      </w:pPr>
      <w:r>
        <w:t xml:space="preserve">5.1.2. </w:t>
      </w:r>
      <w:r w:rsidRPr="000159DB">
        <w:t>Os serviços serão executados de forma contínua e programada durante o período de vigência dos contratos decorrentes da Ata de Registro de Preços, observado o prazo estimado de 12 (doze) meses previsto no cronograma físico-financeiro da contratação, admitidas prorrogações nos termos da legislação vigente e conforme necessidade administrativa devidamente justificada.</w:t>
      </w:r>
    </w:p>
    <w:p w14:paraId="674F0F52" w14:textId="67CBB535" w:rsidR="000159DB" w:rsidRPr="000159DB" w:rsidRDefault="00F563B8" w:rsidP="000159DB">
      <w:pPr>
        <w:pStyle w:val="Corpodetexto"/>
        <w:tabs>
          <w:tab w:val="left" w:pos="284"/>
        </w:tabs>
        <w:ind w:right="225"/>
        <w:jc w:val="both"/>
        <w:rPr>
          <w:lang w:val="pt-BR"/>
        </w:rPr>
      </w:pPr>
      <w:r w:rsidRPr="00F563B8">
        <w:rPr>
          <w:lang w:val="pt-BR"/>
        </w:rPr>
        <w:t>5.1.3 A execução compreenderá a realização periódica e programada dos serviços de:</w:t>
      </w:r>
      <w:r w:rsidRPr="00EC4A50">
        <w:rPr>
          <w:lang w:val="pt-BR"/>
        </w:rPr>
        <w:t xml:space="preserve"> </w:t>
      </w:r>
      <w:r w:rsidR="000159DB" w:rsidRPr="000159DB">
        <w:rPr>
          <w:lang w:val="pt-BR"/>
        </w:rPr>
        <w:lastRenderedPageBreak/>
        <w:t>varrição manual de vias públicas pavimentadas;</w:t>
      </w:r>
      <w:r w:rsidR="000159DB">
        <w:rPr>
          <w:lang w:val="pt-BR"/>
        </w:rPr>
        <w:t xml:space="preserve"> </w:t>
      </w:r>
      <w:r w:rsidR="000159DB" w:rsidRPr="000159DB">
        <w:rPr>
          <w:lang w:val="pt-BR"/>
        </w:rPr>
        <w:t>limpeza manual de sarjetas e meio-fio;</w:t>
      </w:r>
    </w:p>
    <w:p w14:paraId="56D70B9B" w14:textId="5C4D30C1" w:rsidR="00F563B8" w:rsidRPr="00F563B8" w:rsidRDefault="000159DB" w:rsidP="000159DB">
      <w:pPr>
        <w:pStyle w:val="Corpodetexto"/>
        <w:tabs>
          <w:tab w:val="left" w:pos="284"/>
        </w:tabs>
        <w:ind w:right="225"/>
        <w:jc w:val="both"/>
        <w:rPr>
          <w:lang w:val="pt-BR"/>
        </w:rPr>
      </w:pPr>
      <w:r w:rsidRPr="000159DB">
        <w:rPr>
          <w:lang w:val="pt-BR"/>
        </w:rPr>
        <w:t>capina manual de vegetação urbana;</w:t>
      </w:r>
      <w:r>
        <w:rPr>
          <w:lang w:val="pt-BR"/>
        </w:rPr>
        <w:t xml:space="preserve"> </w:t>
      </w:r>
      <w:r w:rsidRPr="000159DB">
        <w:rPr>
          <w:lang w:val="pt-BR"/>
        </w:rPr>
        <w:t>poda preventiva de arborização urbana;</w:t>
      </w:r>
      <w:r>
        <w:rPr>
          <w:lang w:val="pt-BR"/>
        </w:rPr>
        <w:t xml:space="preserve"> </w:t>
      </w:r>
      <w:r w:rsidRPr="000159DB">
        <w:rPr>
          <w:lang w:val="pt-BR"/>
        </w:rPr>
        <w:t>pintura manual de meio-fio;</w:t>
      </w:r>
      <w:r>
        <w:rPr>
          <w:lang w:val="pt-BR"/>
        </w:rPr>
        <w:t xml:space="preserve"> </w:t>
      </w:r>
      <w:r w:rsidRPr="000159DB">
        <w:rPr>
          <w:lang w:val="pt-BR"/>
        </w:rPr>
        <w:t>remoção, carga e transporte de resíduos vegetais decorrentes das atividades executadas.</w:t>
      </w:r>
    </w:p>
    <w:p w14:paraId="12E53026" w14:textId="77777777" w:rsidR="00F563B8" w:rsidRPr="00F563B8" w:rsidRDefault="00F563B8" w:rsidP="00EC4A50">
      <w:pPr>
        <w:pStyle w:val="Corpodetexto"/>
        <w:tabs>
          <w:tab w:val="left" w:pos="284"/>
        </w:tabs>
        <w:ind w:right="225"/>
        <w:jc w:val="both"/>
        <w:rPr>
          <w:lang w:val="pt-BR"/>
        </w:rPr>
      </w:pPr>
      <w:r w:rsidRPr="00F563B8">
        <w:rPr>
          <w:lang w:val="pt-BR"/>
        </w:rPr>
        <w:t xml:space="preserve">5.1.4 A periodicidade das atividades será definida conforme planejamento operacional da </w:t>
      </w:r>
      <w:r w:rsidRPr="00F563B8">
        <w:rPr>
          <w:b/>
          <w:bCs/>
          <w:lang w:val="pt-BR"/>
        </w:rPr>
        <w:t>SEMISP</w:t>
      </w:r>
      <w:r w:rsidRPr="00F563B8">
        <w:rPr>
          <w:lang w:val="pt-BR"/>
        </w:rPr>
        <w:t>, observando a extensão da malha urbana municipal constante dos anexos técnicos da contratação.</w:t>
      </w:r>
    </w:p>
    <w:p w14:paraId="7D74D86D" w14:textId="12A66B36" w:rsidR="00F563B8" w:rsidRPr="00F563B8" w:rsidRDefault="00F563B8" w:rsidP="00EC4A50">
      <w:pPr>
        <w:pStyle w:val="Corpodetexto"/>
        <w:tabs>
          <w:tab w:val="left" w:pos="284"/>
        </w:tabs>
        <w:ind w:right="225"/>
        <w:jc w:val="both"/>
        <w:rPr>
          <w:lang w:val="pt-BR"/>
        </w:rPr>
      </w:pPr>
    </w:p>
    <w:p w14:paraId="069FB766" w14:textId="04A40A30" w:rsidR="00F563B8" w:rsidRPr="00F563B8" w:rsidRDefault="006F1612" w:rsidP="00EC4A50">
      <w:pPr>
        <w:pStyle w:val="Corpodetexto"/>
        <w:tabs>
          <w:tab w:val="left" w:pos="284"/>
        </w:tabs>
        <w:ind w:right="225"/>
        <w:jc w:val="both"/>
        <w:rPr>
          <w:b/>
          <w:bCs/>
          <w:lang w:val="pt-BR"/>
        </w:rPr>
      </w:pPr>
      <w:r w:rsidRPr="00EC4A50">
        <w:rPr>
          <w:b/>
          <w:bCs/>
          <w:lang w:val="pt-BR"/>
        </w:rPr>
        <w:t>LOCAL E HORÁRIO DA PRESTAÇÃO DOS SERVIÇOS</w:t>
      </w:r>
    </w:p>
    <w:p w14:paraId="384B89D0" w14:textId="77777777" w:rsidR="00F563B8" w:rsidRPr="00F563B8" w:rsidRDefault="00F563B8" w:rsidP="00EC4A50">
      <w:pPr>
        <w:pStyle w:val="Corpodetexto"/>
        <w:tabs>
          <w:tab w:val="left" w:pos="284"/>
        </w:tabs>
        <w:ind w:right="225"/>
        <w:jc w:val="both"/>
        <w:rPr>
          <w:lang w:val="pt-BR"/>
        </w:rPr>
      </w:pPr>
      <w:r w:rsidRPr="00F563B8">
        <w:rPr>
          <w:lang w:val="pt-BR"/>
        </w:rPr>
        <w:t xml:space="preserve">5.2 Os serviços serão executados na </w:t>
      </w:r>
      <w:r w:rsidRPr="00F563B8">
        <w:rPr>
          <w:b/>
          <w:bCs/>
          <w:lang w:val="pt-BR"/>
        </w:rPr>
        <w:t>sede urbana do Município de Normandia/RR</w:t>
      </w:r>
      <w:r w:rsidRPr="00F563B8">
        <w:rPr>
          <w:lang w:val="pt-BR"/>
        </w:rPr>
        <w:t>, conforme levantamento técnico da malha viária integrante dos anexos deste Termo de Referência.</w:t>
      </w:r>
    </w:p>
    <w:p w14:paraId="44F2CE86" w14:textId="77777777" w:rsidR="00F563B8" w:rsidRPr="00F563B8" w:rsidRDefault="00F563B8" w:rsidP="00EC4A50">
      <w:pPr>
        <w:pStyle w:val="Corpodetexto"/>
        <w:tabs>
          <w:tab w:val="left" w:pos="284"/>
        </w:tabs>
        <w:ind w:right="225"/>
        <w:jc w:val="both"/>
        <w:rPr>
          <w:lang w:val="pt-BR"/>
        </w:rPr>
      </w:pPr>
      <w:r w:rsidRPr="00F563B8">
        <w:rPr>
          <w:lang w:val="pt-BR"/>
        </w:rPr>
        <w:t xml:space="preserve">5.3 A execução ocorrerá em horários compatíveis com o planejamento operacional da </w:t>
      </w:r>
      <w:r w:rsidRPr="00F563B8">
        <w:rPr>
          <w:b/>
          <w:bCs/>
          <w:lang w:val="pt-BR"/>
        </w:rPr>
        <w:t>Secretaria Municipal de Infraestrutura e Serviços Públicos – SEMISP</w:t>
      </w:r>
      <w:r w:rsidRPr="00F563B8">
        <w:rPr>
          <w:lang w:val="pt-BR"/>
        </w:rPr>
        <w:t>, podendo sofrer ajustes conforme necessidade administrativa e condições operacionais dos serviços.</w:t>
      </w:r>
    </w:p>
    <w:p w14:paraId="31E9BBFA" w14:textId="156BBB2E" w:rsidR="00F563B8" w:rsidRPr="00F563B8" w:rsidRDefault="00F563B8" w:rsidP="00EC4A50">
      <w:pPr>
        <w:pStyle w:val="Corpodetexto"/>
        <w:tabs>
          <w:tab w:val="left" w:pos="284"/>
        </w:tabs>
        <w:ind w:right="225"/>
        <w:jc w:val="both"/>
        <w:rPr>
          <w:lang w:val="pt-BR"/>
        </w:rPr>
      </w:pPr>
    </w:p>
    <w:p w14:paraId="6EDD42BB" w14:textId="01BA8BC5" w:rsidR="00F563B8" w:rsidRPr="00F563B8" w:rsidRDefault="006F1612" w:rsidP="00EC4A50">
      <w:pPr>
        <w:pStyle w:val="Corpodetexto"/>
        <w:tabs>
          <w:tab w:val="left" w:pos="284"/>
        </w:tabs>
        <w:ind w:right="225"/>
        <w:jc w:val="both"/>
        <w:rPr>
          <w:b/>
          <w:bCs/>
          <w:lang w:val="pt-BR"/>
        </w:rPr>
      </w:pPr>
      <w:r w:rsidRPr="00EC4A50">
        <w:rPr>
          <w:b/>
          <w:bCs/>
          <w:lang w:val="pt-BR"/>
        </w:rPr>
        <w:t>MATERIAIS A SEREM DISPONIBILIZADOS</w:t>
      </w:r>
    </w:p>
    <w:p w14:paraId="3955E2C4" w14:textId="77777777" w:rsidR="00F563B8" w:rsidRPr="00F563B8" w:rsidRDefault="00F563B8" w:rsidP="00EC4A50">
      <w:pPr>
        <w:pStyle w:val="Corpodetexto"/>
        <w:tabs>
          <w:tab w:val="left" w:pos="284"/>
        </w:tabs>
        <w:ind w:right="225"/>
        <w:jc w:val="both"/>
        <w:rPr>
          <w:lang w:val="pt-BR"/>
        </w:rPr>
      </w:pPr>
      <w:r w:rsidRPr="00F563B8">
        <w:rPr>
          <w:lang w:val="pt-BR"/>
        </w:rPr>
        <w:t xml:space="preserve">5.4 Para a perfeita execução dos serviços, a contratada deverá disponibilizar todos os </w:t>
      </w:r>
      <w:r w:rsidRPr="00F563B8">
        <w:rPr>
          <w:b/>
          <w:bCs/>
          <w:lang w:val="pt-BR"/>
        </w:rPr>
        <w:t>materiais, equipamentos, ferramentas, veículos operacionais, insumos e mão de obra necessários</w:t>
      </w:r>
      <w:r w:rsidRPr="00F563B8">
        <w:rPr>
          <w:lang w:val="pt-BR"/>
        </w:rPr>
        <w:t>, nas quantidades estimadas e qualidades estabelecidas nas peças técnicas integrantes da contratação.</w:t>
      </w:r>
    </w:p>
    <w:p w14:paraId="2EE94329" w14:textId="77777777" w:rsidR="00F563B8" w:rsidRPr="00F563B8" w:rsidRDefault="00F563B8" w:rsidP="00EC4A50">
      <w:pPr>
        <w:pStyle w:val="Corpodetexto"/>
        <w:tabs>
          <w:tab w:val="left" w:pos="284"/>
        </w:tabs>
        <w:ind w:right="225"/>
        <w:jc w:val="both"/>
        <w:rPr>
          <w:lang w:val="pt-BR"/>
        </w:rPr>
      </w:pPr>
      <w:r w:rsidRPr="00F563B8">
        <w:rPr>
          <w:lang w:val="pt-BR"/>
        </w:rPr>
        <w:t>5.5 A contratada deverá promover a substituição imediata de equipamentos, ferramentas ou insumos que apresentem desempenho inadequado ou incompatível com as exigências técnicas da execução contratual.</w:t>
      </w:r>
    </w:p>
    <w:p w14:paraId="2C7D3AED" w14:textId="77777777" w:rsidR="00EF67E7" w:rsidRPr="00F563B8" w:rsidRDefault="00EF67E7" w:rsidP="00EC4A50">
      <w:pPr>
        <w:pStyle w:val="Corpodetexto"/>
        <w:tabs>
          <w:tab w:val="left" w:pos="284"/>
        </w:tabs>
        <w:ind w:right="225"/>
        <w:jc w:val="both"/>
        <w:rPr>
          <w:lang w:val="pt-BR"/>
        </w:rPr>
      </w:pPr>
    </w:p>
    <w:p w14:paraId="473B2EB1" w14:textId="7F3C17BC" w:rsidR="00F563B8" w:rsidRPr="00F563B8" w:rsidRDefault="006F1612" w:rsidP="00EC4A50">
      <w:pPr>
        <w:pStyle w:val="Corpodetexto"/>
        <w:tabs>
          <w:tab w:val="left" w:pos="284"/>
        </w:tabs>
        <w:ind w:right="225"/>
        <w:jc w:val="both"/>
        <w:rPr>
          <w:b/>
          <w:bCs/>
          <w:lang w:val="pt-BR"/>
        </w:rPr>
      </w:pPr>
      <w:r w:rsidRPr="00EC4A50">
        <w:rPr>
          <w:b/>
          <w:bCs/>
          <w:lang w:val="pt-BR"/>
        </w:rPr>
        <w:t>INFORMAÇÕES RELEVANTES PARA O DIMENSIONAMENTO DA PROPOSTA</w:t>
      </w:r>
    </w:p>
    <w:p w14:paraId="447B07D4" w14:textId="276D976E" w:rsidR="00F563B8" w:rsidRPr="00EC4A50" w:rsidRDefault="00F563B8" w:rsidP="00EC4A50">
      <w:pPr>
        <w:pStyle w:val="Corpodetexto"/>
        <w:tabs>
          <w:tab w:val="left" w:pos="284"/>
        </w:tabs>
        <w:ind w:right="225"/>
        <w:jc w:val="both"/>
        <w:rPr>
          <w:lang w:val="pt-BR"/>
        </w:rPr>
      </w:pPr>
      <w:r w:rsidRPr="00622C96">
        <w:rPr>
          <w:lang w:val="pt-BR"/>
        </w:rPr>
        <w:t xml:space="preserve">5.6 Na elaboração da proposta de preço, o licitante deverá apresentar o </w:t>
      </w:r>
      <w:r w:rsidRPr="00622C96">
        <w:rPr>
          <w:b/>
          <w:bCs/>
          <w:lang w:val="pt-BR"/>
        </w:rPr>
        <w:t>valor global mensal e o valor global anual</w:t>
      </w:r>
      <w:r w:rsidRPr="00622C96">
        <w:rPr>
          <w:lang w:val="pt-BR"/>
        </w:rPr>
        <w:t xml:space="preserve">, expressos em moeda corrente nacional, considerando como referência o mês-base das composições orçamentárias adotadas pela Administração, correspondentes às tabelas </w:t>
      </w:r>
      <w:r w:rsidR="000159DB" w:rsidRPr="00622C96">
        <w:rPr>
          <w:b/>
          <w:bCs/>
        </w:rPr>
        <w:t>SINAPI (março de 2026 – RR), SICRO3 (janeiro de 2026 – RR) e SBC (abril de 2026 – RR)</w:t>
      </w:r>
      <w:r w:rsidRPr="00622C96">
        <w:rPr>
          <w:lang w:val="pt-BR"/>
        </w:rPr>
        <w:t>,</w:t>
      </w:r>
      <w:r w:rsidRPr="00F563B8">
        <w:rPr>
          <w:lang w:val="pt-BR"/>
        </w:rPr>
        <w:t xml:space="preserve"> incluindo todas as despesas diretas e indiretas necessárias à perfeita execução do objeto.</w:t>
      </w:r>
    </w:p>
    <w:p w14:paraId="53369BD5" w14:textId="77777777" w:rsidR="000159DB" w:rsidRDefault="000159DB" w:rsidP="00EC4A50">
      <w:pPr>
        <w:pStyle w:val="Corpodetexto"/>
        <w:tabs>
          <w:tab w:val="left" w:pos="284"/>
        </w:tabs>
        <w:ind w:right="225"/>
        <w:jc w:val="both"/>
      </w:pPr>
      <w:r w:rsidRPr="000159DB">
        <w:t xml:space="preserve">5.7 Deverão estar incluídos no valor proposto todos os custos diretos e indiretos necessários à plena execução do objeto contratual, tais como encargos trabalhistas, previdenciários e sociais; encargos fiscais, tributários e comerciais; custos operacionais e administrativos; mobilização e desmobilização de equipes; implantação e manutenção de instalações provisórias de apoio operacional; manutenção e remuneração da equipe técnica de administração local composta por engenheiro civil de obra júnior com encargos complementares e encarregado geral de serviços; fornecimento, manutenção e reposição de equipamentos, ferramentas, veículos operacionais e utensílios necessários à execução dos serviços; execução das atividades de varrição manual de vias públicas pavimentadas, limpeza de sarjetas e meio-fio, capina manual de vegetação urbana, poda preventiva de arborização urbana, pintura manual de meio-fio e remoção, carga e transporte de resíduos vegetais decorrentes da execução contratual; destinação ambientalmente adequada dos resíduos vegetais em local autorizado; fornecimento de equipamentos de proteção individual – EPIs e equipamentos de proteção coletiva – EPCs; seguros operacionais; encargos decorrentes da responsabilidade técnica com emissão da Anotação de Responsabilidade Técnica – ART; bem como quaisquer outras despesas indispensáveis ao cumprimento integral das obrigações </w:t>
      </w:r>
      <w:r w:rsidRPr="000159DB">
        <w:lastRenderedPageBreak/>
        <w:t>contratuais previstas no projeto técnico da contratação.</w:t>
      </w:r>
    </w:p>
    <w:p w14:paraId="4F9CF393" w14:textId="750B728E" w:rsidR="00F563B8" w:rsidRPr="00F563B8" w:rsidRDefault="00F563B8" w:rsidP="00EC4A50">
      <w:pPr>
        <w:pStyle w:val="Corpodetexto"/>
        <w:tabs>
          <w:tab w:val="left" w:pos="284"/>
        </w:tabs>
        <w:ind w:right="225"/>
        <w:jc w:val="both"/>
        <w:rPr>
          <w:lang w:val="pt-BR"/>
        </w:rPr>
      </w:pPr>
      <w:r w:rsidRPr="00F563B8">
        <w:rPr>
          <w:lang w:val="pt-BR"/>
        </w:rPr>
        <w:t xml:space="preserve">5.8 O licitante deverá apresentar </w:t>
      </w:r>
      <w:r w:rsidRPr="00F563B8">
        <w:rPr>
          <w:b/>
          <w:bCs/>
          <w:lang w:val="pt-BR"/>
        </w:rPr>
        <w:t>cronograma físico-operacional compatível com os modelos disponibilizados nos anexos deste Termo de Referência</w:t>
      </w:r>
      <w:r w:rsidRPr="00F563B8">
        <w:rPr>
          <w:lang w:val="pt-BR"/>
        </w:rPr>
        <w:t>, devidamente adaptado à proposta apresentada.</w:t>
      </w:r>
    </w:p>
    <w:p w14:paraId="28547E27" w14:textId="77777777" w:rsidR="00F563B8" w:rsidRPr="00F563B8" w:rsidRDefault="00F563B8" w:rsidP="00EC4A50">
      <w:pPr>
        <w:pStyle w:val="Corpodetexto"/>
        <w:tabs>
          <w:tab w:val="left" w:pos="284"/>
        </w:tabs>
        <w:ind w:right="225"/>
        <w:jc w:val="both"/>
        <w:rPr>
          <w:lang w:val="pt-BR"/>
        </w:rPr>
      </w:pPr>
      <w:r w:rsidRPr="00F563B8">
        <w:rPr>
          <w:lang w:val="pt-BR"/>
        </w:rPr>
        <w:t xml:space="preserve">5.9 Considerando tratar-se de </w:t>
      </w:r>
      <w:r w:rsidRPr="00F563B8">
        <w:rPr>
          <w:b/>
          <w:bCs/>
          <w:lang w:val="pt-BR"/>
        </w:rPr>
        <w:t>prestação de serviços contínuos de limpeza pública urbana</w:t>
      </w:r>
      <w:r w:rsidRPr="00F563B8">
        <w:rPr>
          <w:lang w:val="pt-BR"/>
        </w:rPr>
        <w:t xml:space="preserve">, a contratada será responsável pela adequada execução dos serviços durante toda a vigência contratual, devendo promover a correção imediata de falhas operacionais identificadas pela fiscalização designada pela </w:t>
      </w:r>
      <w:r w:rsidRPr="00F563B8">
        <w:rPr>
          <w:b/>
          <w:bCs/>
          <w:lang w:val="pt-BR"/>
        </w:rPr>
        <w:t>Secretaria Municipal de Infraestrutura e Serviços Públicos – SEMISP</w:t>
      </w:r>
      <w:r w:rsidRPr="00F563B8">
        <w:rPr>
          <w:lang w:val="pt-BR"/>
        </w:rPr>
        <w:t>.</w:t>
      </w:r>
    </w:p>
    <w:p w14:paraId="4C786640" w14:textId="77777777" w:rsidR="00F563B8" w:rsidRPr="00EC4A50" w:rsidRDefault="00F563B8" w:rsidP="00EC4A50">
      <w:pPr>
        <w:pStyle w:val="Corpodetexto"/>
        <w:tabs>
          <w:tab w:val="left" w:pos="284"/>
        </w:tabs>
        <w:ind w:right="225"/>
        <w:jc w:val="both"/>
        <w:rPr>
          <w:lang w:val="pt-BR"/>
        </w:rPr>
      </w:pPr>
      <w:r w:rsidRPr="00F563B8">
        <w:rPr>
          <w:lang w:val="pt-BR"/>
        </w:rPr>
        <w:t>5.10 Não se aplica à presente contratação a garantia quinquenal prevista no art. 618 do Código Civil, por tratar-se de contratação de serviços contínuos e não de obra ou serviço de engenharia.</w:t>
      </w:r>
    </w:p>
    <w:p w14:paraId="1CF3511E" w14:textId="77777777" w:rsidR="006F1612" w:rsidRPr="00F563B8" w:rsidRDefault="006F1612" w:rsidP="00EC4A50">
      <w:pPr>
        <w:pStyle w:val="Corpodetexto"/>
        <w:tabs>
          <w:tab w:val="left" w:pos="284"/>
        </w:tabs>
        <w:ind w:right="225"/>
        <w:jc w:val="both"/>
        <w:rPr>
          <w:lang w:val="pt-BR"/>
        </w:rPr>
      </w:pPr>
    </w:p>
    <w:p w14:paraId="4D52385B" w14:textId="4E1ECF32" w:rsidR="00F563B8" w:rsidRPr="00F563B8" w:rsidRDefault="006F1612" w:rsidP="00EC4A50">
      <w:pPr>
        <w:pStyle w:val="Corpodetexto"/>
        <w:tabs>
          <w:tab w:val="left" w:pos="284"/>
        </w:tabs>
        <w:ind w:right="225"/>
        <w:jc w:val="both"/>
        <w:rPr>
          <w:b/>
          <w:bCs/>
          <w:lang w:val="pt-BR"/>
        </w:rPr>
      </w:pPr>
      <w:r w:rsidRPr="00EC4A50">
        <w:rPr>
          <w:b/>
          <w:bCs/>
          <w:lang w:val="pt-BR"/>
        </w:rPr>
        <w:t>PROCEDIMENTOS DE TRANSIÇÃO E FINALIZAÇÃO DO CONTRATO</w:t>
      </w:r>
    </w:p>
    <w:p w14:paraId="5F4698C5" w14:textId="77777777" w:rsidR="00D06AA2" w:rsidRPr="00EC4A50" w:rsidRDefault="00F563B8" w:rsidP="00EC4A50">
      <w:pPr>
        <w:pStyle w:val="Corpodetexto"/>
        <w:tabs>
          <w:tab w:val="left" w:pos="284"/>
        </w:tabs>
        <w:ind w:right="225"/>
        <w:jc w:val="both"/>
      </w:pPr>
      <w:r w:rsidRPr="00F563B8">
        <w:rPr>
          <w:lang w:val="pt-BR"/>
        </w:rPr>
        <w:t xml:space="preserve">5.11 </w:t>
      </w:r>
      <w:r w:rsidR="00D06AA2" w:rsidRPr="00EC4A50">
        <w:t>Ao término da vigência contratual, a contratada deverá concluir os serviços eventualmente em execução, retirar equipamentos, ferramentas e materiais utilizados na execução contratual, apresentar relatório final consolidado das atividades executadas e regularizar eventuais pendências operacionais apontadas pela fiscalização contratual designada pela Secretaria Municipal de Infraestrutura e Serviços Públicos – SEMISP.</w:t>
      </w:r>
    </w:p>
    <w:p w14:paraId="2DB49608" w14:textId="77C1C244" w:rsidR="00F563B8" w:rsidRDefault="00F563B8" w:rsidP="00EC4A50">
      <w:pPr>
        <w:pStyle w:val="Corpodetexto"/>
        <w:tabs>
          <w:tab w:val="left" w:pos="284"/>
        </w:tabs>
        <w:ind w:right="225"/>
        <w:jc w:val="both"/>
        <w:rPr>
          <w:lang w:val="pt-BR"/>
        </w:rPr>
      </w:pPr>
      <w:r w:rsidRPr="00F563B8">
        <w:rPr>
          <w:lang w:val="pt-BR"/>
        </w:rPr>
        <w:t xml:space="preserve">5.12 Caso haja nova contratação subsequente para continuidade dos serviços, a contratada deverá colaborar com a Administração na transição operacional, quando solicitado pela </w:t>
      </w:r>
      <w:r w:rsidRPr="00F563B8">
        <w:rPr>
          <w:b/>
          <w:bCs/>
          <w:lang w:val="pt-BR"/>
        </w:rPr>
        <w:t>Secretaria Municipal de Infraestrutura e Serviços Públicos – SEMISP</w:t>
      </w:r>
      <w:r w:rsidRPr="00F563B8">
        <w:rPr>
          <w:lang w:val="pt-BR"/>
        </w:rPr>
        <w:t>, sem prejuízo das obrigações assumidas durante a execução contratual.</w:t>
      </w:r>
    </w:p>
    <w:p w14:paraId="41D6D3B7" w14:textId="77777777" w:rsidR="0049109A" w:rsidRDefault="0049109A" w:rsidP="00EC4A50">
      <w:pPr>
        <w:pStyle w:val="Corpodetexto"/>
        <w:tabs>
          <w:tab w:val="left" w:pos="284"/>
        </w:tabs>
        <w:ind w:right="225"/>
        <w:jc w:val="both"/>
      </w:pPr>
    </w:p>
    <w:p w14:paraId="24F55550" w14:textId="2D40E54E" w:rsidR="0049109A" w:rsidRPr="0049109A" w:rsidRDefault="0049109A" w:rsidP="00EC4A50">
      <w:pPr>
        <w:pStyle w:val="Corpodetexto"/>
        <w:tabs>
          <w:tab w:val="left" w:pos="284"/>
        </w:tabs>
        <w:ind w:right="225"/>
        <w:jc w:val="both"/>
        <w:rPr>
          <w:b/>
          <w:bCs/>
        </w:rPr>
      </w:pPr>
      <w:r w:rsidRPr="0049109A">
        <w:rPr>
          <w:b/>
          <w:bCs/>
        </w:rPr>
        <w:t>INDICADORES DE DESEMPENHO</w:t>
      </w:r>
    </w:p>
    <w:p w14:paraId="1DD93257" w14:textId="71052A18" w:rsidR="0049109A" w:rsidRDefault="0049109A" w:rsidP="00EC4A50">
      <w:pPr>
        <w:pStyle w:val="Corpodetexto"/>
        <w:tabs>
          <w:tab w:val="left" w:pos="284"/>
        </w:tabs>
        <w:ind w:right="225"/>
        <w:jc w:val="both"/>
      </w:pPr>
      <w:r>
        <w:t>5.13</w:t>
      </w:r>
      <w:r w:rsidR="000159DB">
        <w:t xml:space="preserve"> </w:t>
      </w:r>
      <w:r w:rsidRPr="0049109A">
        <w:t>A execução contratual deverá observar os seguintes indicadores mínimos:</w:t>
      </w:r>
    </w:p>
    <w:p w14:paraId="3A030558" w14:textId="1CC071C4" w:rsidR="003F32AE" w:rsidRDefault="0049109A" w:rsidP="0049109A">
      <w:pPr>
        <w:pStyle w:val="Corpodetexto"/>
        <w:tabs>
          <w:tab w:val="left" w:pos="284"/>
        </w:tabs>
        <w:ind w:right="225"/>
        <w:rPr>
          <w:lang w:val="pt-BR"/>
        </w:rPr>
      </w:pPr>
      <w:r w:rsidRPr="0049109A">
        <w:t>I – execução mínima de 95% da programação mensal;</w:t>
      </w:r>
      <w:r w:rsidRPr="0049109A">
        <w:br/>
        <w:t>II – correção de não conformidades em até 48 horas;</w:t>
      </w:r>
      <w:r w:rsidRPr="0049109A">
        <w:br/>
        <w:t>III – manutenção contínua das condições adequadas de limpeza urbana;</w:t>
      </w:r>
      <w:r w:rsidRPr="0049109A">
        <w:br/>
        <w:t>IV – recomposição imediata de equipes insuficientes.</w:t>
      </w:r>
    </w:p>
    <w:p w14:paraId="5CFDD8C4" w14:textId="77777777" w:rsidR="00C722E3" w:rsidRPr="00EC4A50" w:rsidRDefault="00C722E3" w:rsidP="00EC4A50">
      <w:pPr>
        <w:pStyle w:val="Corpodetexto"/>
        <w:tabs>
          <w:tab w:val="left" w:pos="284"/>
        </w:tabs>
        <w:ind w:right="225"/>
        <w:jc w:val="both"/>
      </w:pPr>
    </w:p>
    <w:p w14:paraId="55B255DA" w14:textId="33DBB25D" w:rsidR="00C722E3" w:rsidRPr="00EC4A50" w:rsidRDefault="004D0E0E" w:rsidP="00EC4A50">
      <w:pPr>
        <w:pStyle w:val="Corpodetexto"/>
        <w:tabs>
          <w:tab w:val="left" w:pos="284"/>
        </w:tabs>
        <w:ind w:right="225"/>
        <w:jc w:val="both"/>
        <w:rPr>
          <w:b/>
          <w:bCs/>
        </w:rPr>
      </w:pPr>
      <w:r w:rsidRPr="00EC4A50">
        <w:rPr>
          <w:b/>
          <w:bCs/>
        </w:rPr>
        <w:t>6.</w:t>
      </w:r>
      <w:r w:rsidRPr="00EC4A50">
        <w:rPr>
          <w:b/>
          <w:bCs/>
        </w:rPr>
        <w:tab/>
        <w:t>MODELO DE GESTÃO DO CONTRATO</w:t>
      </w:r>
    </w:p>
    <w:p w14:paraId="0C1EB7FE" w14:textId="77777777" w:rsidR="004D0E0E" w:rsidRPr="004D0E0E" w:rsidRDefault="004D0E0E" w:rsidP="00EC4A50">
      <w:pPr>
        <w:pStyle w:val="Corpodetexto"/>
        <w:tabs>
          <w:tab w:val="left" w:pos="284"/>
        </w:tabs>
        <w:ind w:right="225"/>
        <w:jc w:val="both"/>
        <w:rPr>
          <w:lang w:val="pt-BR"/>
        </w:rPr>
      </w:pPr>
      <w:r w:rsidRPr="004D0E0E">
        <w:rPr>
          <w:lang w:val="pt-BR"/>
        </w:rPr>
        <w:t>6.1 O contrato deverá ser executado fielmente pelas partes, de acordo com as cláusulas avençadas e as normas da Lei nº 14.133/2021, respondendo cada parte pelas consequências de sua inexecução total ou parcial.</w:t>
      </w:r>
    </w:p>
    <w:p w14:paraId="118555D5" w14:textId="77777777" w:rsidR="004D0E0E" w:rsidRPr="004D0E0E" w:rsidRDefault="004D0E0E" w:rsidP="00EC4A50">
      <w:pPr>
        <w:pStyle w:val="Corpodetexto"/>
        <w:tabs>
          <w:tab w:val="left" w:pos="284"/>
        </w:tabs>
        <w:ind w:right="225"/>
        <w:jc w:val="both"/>
        <w:rPr>
          <w:lang w:val="pt-BR"/>
        </w:rPr>
      </w:pPr>
      <w:r w:rsidRPr="004D0E0E">
        <w:rPr>
          <w:lang w:val="pt-BR"/>
        </w:rPr>
        <w:t>6.2 Em caso de impedimento, paralisação ou suspensão da execução contratual por determinação da Administração, o cronograma de execução será automaticamente prorrogado pelo tempo correspondente, mediante registro formal.</w:t>
      </w:r>
    </w:p>
    <w:p w14:paraId="433A7597" w14:textId="77777777" w:rsidR="004D0E0E" w:rsidRPr="004D0E0E" w:rsidRDefault="004D0E0E" w:rsidP="00EC4A50">
      <w:pPr>
        <w:pStyle w:val="Corpodetexto"/>
        <w:tabs>
          <w:tab w:val="left" w:pos="284"/>
        </w:tabs>
        <w:ind w:right="225"/>
        <w:jc w:val="both"/>
        <w:rPr>
          <w:lang w:val="pt-BR"/>
        </w:rPr>
      </w:pPr>
      <w:r w:rsidRPr="004D0E0E">
        <w:rPr>
          <w:lang w:val="pt-BR"/>
        </w:rPr>
        <w:t>6.3 As comunicações entre a Administração e a contratada deverão ser realizadas por escrito, admitindo-se o uso de correio eletrônico institucional.</w:t>
      </w:r>
    </w:p>
    <w:p w14:paraId="34BDF7F3" w14:textId="77777777" w:rsidR="004D0E0E" w:rsidRPr="004D0E0E" w:rsidRDefault="004D0E0E" w:rsidP="00EC4A50">
      <w:pPr>
        <w:pStyle w:val="Corpodetexto"/>
        <w:tabs>
          <w:tab w:val="left" w:pos="284"/>
        </w:tabs>
        <w:ind w:right="225"/>
        <w:jc w:val="both"/>
        <w:rPr>
          <w:lang w:val="pt-BR"/>
        </w:rPr>
      </w:pPr>
      <w:r w:rsidRPr="004D0E0E">
        <w:rPr>
          <w:lang w:val="pt-BR"/>
        </w:rPr>
        <w:t>6.4 A Administração poderá convocar o preposto da contratada para adoção de providências necessárias à execução contratual.</w:t>
      </w:r>
    </w:p>
    <w:p w14:paraId="76DDF3CD" w14:textId="77777777" w:rsidR="004D0E0E" w:rsidRPr="004D0E0E" w:rsidRDefault="004D0E0E" w:rsidP="00EC4A50">
      <w:pPr>
        <w:pStyle w:val="Corpodetexto"/>
        <w:tabs>
          <w:tab w:val="left" w:pos="284"/>
        </w:tabs>
        <w:ind w:right="225"/>
        <w:jc w:val="both"/>
        <w:rPr>
          <w:lang w:val="pt-BR"/>
        </w:rPr>
      </w:pPr>
      <w:r w:rsidRPr="004D0E0E">
        <w:rPr>
          <w:lang w:val="pt-BR"/>
        </w:rPr>
        <w:t>6.5 Após a assinatura do contrato, poderá ser realizada reunião inicial de alinhamento entre a fiscalização contratual e o representante da empresa contratada para apresentação das obrigações contratuais, rotinas de fiscalização e critérios de aferição dos resultados.</w:t>
      </w:r>
    </w:p>
    <w:p w14:paraId="3BDEE719" w14:textId="53E41E12" w:rsidR="004D0E0E" w:rsidRPr="004D0E0E" w:rsidRDefault="004D0E0E" w:rsidP="00EC4A50">
      <w:pPr>
        <w:pStyle w:val="Corpodetexto"/>
        <w:tabs>
          <w:tab w:val="left" w:pos="284"/>
        </w:tabs>
        <w:ind w:right="225"/>
        <w:jc w:val="both"/>
        <w:rPr>
          <w:lang w:val="pt-BR"/>
        </w:rPr>
      </w:pPr>
    </w:p>
    <w:p w14:paraId="71548C03" w14:textId="77777777" w:rsidR="004D0E0E" w:rsidRPr="004D0E0E" w:rsidRDefault="004D0E0E" w:rsidP="00EC4A50">
      <w:pPr>
        <w:pStyle w:val="Corpodetexto"/>
        <w:tabs>
          <w:tab w:val="left" w:pos="284"/>
        </w:tabs>
        <w:ind w:right="225"/>
        <w:jc w:val="both"/>
        <w:rPr>
          <w:b/>
          <w:bCs/>
          <w:lang w:val="pt-BR"/>
        </w:rPr>
      </w:pPr>
      <w:r w:rsidRPr="004D0E0E">
        <w:rPr>
          <w:b/>
          <w:bCs/>
          <w:lang w:val="pt-BR"/>
        </w:rPr>
        <w:t>PREPOSTO</w:t>
      </w:r>
    </w:p>
    <w:p w14:paraId="538C3870" w14:textId="77777777" w:rsidR="004D0E0E" w:rsidRPr="004D0E0E" w:rsidRDefault="004D0E0E" w:rsidP="00EC4A50">
      <w:pPr>
        <w:pStyle w:val="Corpodetexto"/>
        <w:tabs>
          <w:tab w:val="left" w:pos="284"/>
        </w:tabs>
        <w:ind w:right="225"/>
        <w:jc w:val="both"/>
        <w:rPr>
          <w:lang w:val="pt-BR"/>
        </w:rPr>
      </w:pPr>
      <w:r w:rsidRPr="004D0E0E">
        <w:rPr>
          <w:lang w:val="pt-BR"/>
        </w:rPr>
        <w:t xml:space="preserve">6.6 A contratada deverá designar formalmente preposto responsável pela execução contratual </w:t>
      </w:r>
      <w:r w:rsidRPr="004D0E0E">
        <w:rPr>
          <w:lang w:val="pt-BR"/>
        </w:rPr>
        <w:lastRenderedPageBreak/>
        <w:t>antes do início da prestação dos serviços.</w:t>
      </w:r>
    </w:p>
    <w:p w14:paraId="455E0983" w14:textId="77777777" w:rsidR="004D0E0E" w:rsidRPr="004D0E0E" w:rsidRDefault="004D0E0E" w:rsidP="00EC4A50">
      <w:pPr>
        <w:pStyle w:val="Corpodetexto"/>
        <w:tabs>
          <w:tab w:val="left" w:pos="284"/>
        </w:tabs>
        <w:ind w:right="225"/>
        <w:jc w:val="both"/>
        <w:rPr>
          <w:lang w:val="pt-BR"/>
        </w:rPr>
      </w:pPr>
      <w:r w:rsidRPr="004D0E0E">
        <w:rPr>
          <w:lang w:val="pt-BR"/>
        </w:rPr>
        <w:t>6.7 O preposto deverá manter contato permanente com a fiscalização da Secretaria Municipal de Infraestrutura e Serviços Públicos – SEMISP.</w:t>
      </w:r>
    </w:p>
    <w:p w14:paraId="439FC4DA" w14:textId="77777777" w:rsidR="004D0E0E" w:rsidRPr="004D0E0E" w:rsidRDefault="004D0E0E" w:rsidP="00EC4A50">
      <w:pPr>
        <w:pStyle w:val="Corpodetexto"/>
        <w:tabs>
          <w:tab w:val="left" w:pos="284"/>
        </w:tabs>
        <w:ind w:right="225"/>
        <w:jc w:val="both"/>
        <w:rPr>
          <w:lang w:val="pt-BR"/>
        </w:rPr>
      </w:pPr>
      <w:r w:rsidRPr="004D0E0E">
        <w:rPr>
          <w:lang w:val="pt-BR"/>
        </w:rPr>
        <w:t>6.8 A Administração poderá recusar justificadamente o preposto indicado, devendo a contratada proceder à substituição.</w:t>
      </w:r>
    </w:p>
    <w:p w14:paraId="634FA600" w14:textId="71627F7D" w:rsidR="004D0E0E" w:rsidRPr="004D0E0E" w:rsidRDefault="004D0E0E" w:rsidP="00EC4A50">
      <w:pPr>
        <w:pStyle w:val="Corpodetexto"/>
        <w:tabs>
          <w:tab w:val="left" w:pos="284"/>
        </w:tabs>
        <w:ind w:right="225"/>
        <w:jc w:val="both"/>
        <w:rPr>
          <w:lang w:val="pt-BR"/>
        </w:rPr>
      </w:pPr>
    </w:p>
    <w:p w14:paraId="01A040CB" w14:textId="77777777" w:rsidR="004D0E0E" w:rsidRPr="004D0E0E" w:rsidRDefault="004D0E0E" w:rsidP="00EC4A50">
      <w:pPr>
        <w:pStyle w:val="Corpodetexto"/>
        <w:tabs>
          <w:tab w:val="left" w:pos="284"/>
        </w:tabs>
        <w:ind w:right="225"/>
        <w:jc w:val="both"/>
        <w:rPr>
          <w:b/>
          <w:bCs/>
          <w:lang w:val="pt-BR"/>
        </w:rPr>
      </w:pPr>
      <w:r w:rsidRPr="004D0E0E">
        <w:rPr>
          <w:b/>
          <w:bCs/>
          <w:lang w:val="pt-BR"/>
        </w:rPr>
        <w:t>FISCALIZAÇÃO TÉCNICA</w:t>
      </w:r>
    </w:p>
    <w:p w14:paraId="7BE269B5" w14:textId="77777777" w:rsidR="004D0E0E" w:rsidRPr="004D0E0E" w:rsidRDefault="004D0E0E" w:rsidP="00EC4A50">
      <w:pPr>
        <w:pStyle w:val="Corpodetexto"/>
        <w:tabs>
          <w:tab w:val="left" w:pos="284"/>
        </w:tabs>
        <w:ind w:right="225"/>
        <w:jc w:val="both"/>
        <w:rPr>
          <w:lang w:val="pt-BR"/>
        </w:rPr>
      </w:pPr>
      <w:r w:rsidRPr="004D0E0E">
        <w:rPr>
          <w:lang w:val="pt-BR"/>
        </w:rPr>
        <w:t>6.9 A execução do contrato será acompanhada e fiscalizada por servidor designado como fiscal técnico do contrato.</w:t>
      </w:r>
    </w:p>
    <w:p w14:paraId="37FE4D46" w14:textId="77777777" w:rsidR="004D0E0E" w:rsidRPr="004D0E0E" w:rsidRDefault="004D0E0E" w:rsidP="00EC4A50">
      <w:pPr>
        <w:pStyle w:val="Corpodetexto"/>
        <w:tabs>
          <w:tab w:val="left" w:pos="284"/>
        </w:tabs>
        <w:ind w:right="225"/>
        <w:jc w:val="both"/>
        <w:rPr>
          <w:lang w:val="pt-BR"/>
        </w:rPr>
      </w:pPr>
      <w:r w:rsidRPr="004D0E0E">
        <w:rPr>
          <w:lang w:val="pt-BR"/>
        </w:rPr>
        <w:t>6.10 O fiscal técnico acompanhará a execução dos serviços, verificando o cumprimento das obrigações contratuais e a qualidade dos serviços executados.</w:t>
      </w:r>
    </w:p>
    <w:p w14:paraId="31E759DC" w14:textId="77777777" w:rsidR="004D0E0E" w:rsidRPr="004D0E0E" w:rsidRDefault="004D0E0E" w:rsidP="00EC4A50">
      <w:pPr>
        <w:pStyle w:val="Corpodetexto"/>
        <w:tabs>
          <w:tab w:val="left" w:pos="284"/>
        </w:tabs>
        <w:ind w:right="225"/>
        <w:jc w:val="both"/>
        <w:rPr>
          <w:lang w:val="pt-BR"/>
        </w:rPr>
      </w:pPr>
      <w:r w:rsidRPr="004D0E0E">
        <w:rPr>
          <w:lang w:val="pt-BR"/>
        </w:rPr>
        <w:t>6.11 O fiscal técnico registrará todas as ocorrências relacionadas à execução contratual.</w:t>
      </w:r>
    </w:p>
    <w:p w14:paraId="136F2830" w14:textId="77777777" w:rsidR="004D0E0E" w:rsidRPr="004D0E0E" w:rsidRDefault="004D0E0E" w:rsidP="00EC4A50">
      <w:pPr>
        <w:pStyle w:val="Corpodetexto"/>
        <w:tabs>
          <w:tab w:val="left" w:pos="284"/>
        </w:tabs>
        <w:ind w:right="225"/>
        <w:jc w:val="both"/>
        <w:rPr>
          <w:lang w:val="pt-BR"/>
        </w:rPr>
      </w:pPr>
      <w:r w:rsidRPr="004D0E0E">
        <w:rPr>
          <w:lang w:val="pt-BR"/>
        </w:rPr>
        <w:t>6.12 Identificada irregularidade na execução, será emitida notificação para correção no prazo estabelecido.</w:t>
      </w:r>
    </w:p>
    <w:p w14:paraId="2A65760E" w14:textId="77777777" w:rsidR="004D0E0E" w:rsidRPr="004D0E0E" w:rsidRDefault="004D0E0E" w:rsidP="00EC4A50">
      <w:pPr>
        <w:pStyle w:val="Corpodetexto"/>
        <w:tabs>
          <w:tab w:val="left" w:pos="284"/>
        </w:tabs>
        <w:ind w:right="225"/>
        <w:jc w:val="both"/>
        <w:rPr>
          <w:lang w:val="pt-BR"/>
        </w:rPr>
      </w:pPr>
      <w:r w:rsidRPr="004D0E0E">
        <w:rPr>
          <w:lang w:val="pt-BR"/>
        </w:rPr>
        <w:t>6.13 Ocorrências que ultrapassem a competência do fiscal técnico serão comunicadas ao gestor do contrato.</w:t>
      </w:r>
    </w:p>
    <w:p w14:paraId="116ECEE8" w14:textId="77777777" w:rsidR="004D0E0E" w:rsidRPr="004D0E0E" w:rsidRDefault="004D0E0E" w:rsidP="00EC4A50">
      <w:pPr>
        <w:pStyle w:val="Corpodetexto"/>
        <w:tabs>
          <w:tab w:val="left" w:pos="284"/>
        </w:tabs>
        <w:ind w:right="225"/>
        <w:jc w:val="both"/>
        <w:rPr>
          <w:lang w:val="pt-BR"/>
        </w:rPr>
      </w:pPr>
      <w:r w:rsidRPr="004D0E0E">
        <w:rPr>
          <w:lang w:val="pt-BR"/>
        </w:rPr>
        <w:t>6.14 O fiscal técnico comunicará com antecedência o término da vigência contratual para avaliação de eventual prorrogação.</w:t>
      </w:r>
    </w:p>
    <w:p w14:paraId="63044942" w14:textId="6AC1CE47" w:rsidR="004D0E0E" w:rsidRPr="004D0E0E" w:rsidRDefault="004D0E0E" w:rsidP="00EC4A50">
      <w:pPr>
        <w:pStyle w:val="Corpodetexto"/>
        <w:tabs>
          <w:tab w:val="left" w:pos="284"/>
        </w:tabs>
        <w:ind w:right="225"/>
        <w:jc w:val="both"/>
        <w:rPr>
          <w:lang w:val="pt-BR"/>
        </w:rPr>
      </w:pPr>
    </w:p>
    <w:p w14:paraId="367B64E9" w14:textId="77777777" w:rsidR="004D0E0E" w:rsidRPr="004D0E0E" w:rsidRDefault="004D0E0E" w:rsidP="00EC4A50">
      <w:pPr>
        <w:pStyle w:val="Corpodetexto"/>
        <w:tabs>
          <w:tab w:val="left" w:pos="284"/>
        </w:tabs>
        <w:ind w:right="225"/>
        <w:jc w:val="both"/>
        <w:rPr>
          <w:b/>
          <w:bCs/>
          <w:lang w:val="pt-BR"/>
        </w:rPr>
      </w:pPr>
      <w:r w:rsidRPr="004D0E0E">
        <w:rPr>
          <w:b/>
          <w:bCs/>
          <w:lang w:val="pt-BR"/>
        </w:rPr>
        <w:t>FISCALIZAÇÃO ADMINISTRATIVA</w:t>
      </w:r>
    </w:p>
    <w:p w14:paraId="36DB02C1" w14:textId="77777777" w:rsidR="004D0E0E" w:rsidRPr="004D0E0E" w:rsidRDefault="004D0E0E" w:rsidP="00EC4A50">
      <w:pPr>
        <w:pStyle w:val="Corpodetexto"/>
        <w:tabs>
          <w:tab w:val="left" w:pos="284"/>
        </w:tabs>
        <w:ind w:right="225"/>
        <w:jc w:val="both"/>
        <w:rPr>
          <w:lang w:val="pt-BR"/>
        </w:rPr>
      </w:pPr>
      <w:r w:rsidRPr="004D0E0E">
        <w:rPr>
          <w:lang w:val="pt-BR"/>
        </w:rPr>
        <w:t>6.15 O fiscal administrativo acompanhará a manutenção das condições de habilitação da contratada.</w:t>
      </w:r>
    </w:p>
    <w:p w14:paraId="0B05843A" w14:textId="77777777" w:rsidR="004D0E0E" w:rsidRPr="004D0E0E" w:rsidRDefault="004D0E0E" w:rsidP="00EC4A50">
      <w:pPr>
        <w:pStyle w:val="Corpodetexto"/>
        <w:tabs>
          <w:tab w:val="left" w:pos="284"/>
        </w:tabs>
        <w:ind w:right="225"/>
        <w:jc w:val="both"/>
        <w:rPr>
          <w:lang w:val="pt-BR"/>
        </w:rPr>
      </w:pPr>
      <w:r w:rsidRPr="004D0E0E">
        <w:rPr>
          <w:lang w:val="pt-BR"/>
        </w:rPr>
        <w:t>6.16 O fiscal administrativo verificará regularidade fiscal, trabalhista e previdenciária durante toda a execução contratual.</w:t>
      </w:r>
    </w:p>
    <w:p w14:paraId="6DAE5DF0" w14:textId="77777777" w:rsidR="004D0E0E" w:rsidRDefault="004D0E0E" w:rsidP="00EC4A50">
      <w:pPr>
        <w:pStyle w:val="Corpodetexto"/>
        <w:tabs>
          <w:tab w:val="left" w:pos="284"/>
        </w:tabs>
        <w:ind w:right="225"/>
        <w:jc w:val="both"/>
        <w:rPr>
          <w:lang w:val="pt-BR"/>
        </w:rPr>
      </w:pPr>
      <w:r w:rsidRPr="004D0E0E">
        <w:rPr>
          <w:lang w:val="pt-BR"/>
        </w:rPr>
        <w:t>6.17 Em caso de descumprimento das obrigações contratuais, o fiscal administrativo comunicará o gestor do contrato para adoção das medidas cabíveis.</w:t>
      </w:r>
    </w:p>
    <w:p w14:paraId="22C0B256" w14:textId="77777777" w:rsidR="00795E22" w:rsidRPr="004D0E0E" w:rsidRDefault="00795E22" w:rsidP="00EC4A50">
      <w:pPr>
        <w:pStyle w:val="Corpodetexto"/>
        <w:tabs>
          <w:tab w:val="left" w:pos="284"/>
        </w:tabs>
        <w:ind w:right="225"/>
        <w:jc w:val="both"/>
        <w:rPr>
          <w:lang w:val="pt-BR"/>
        </w:rPr>
      </w:pPr>
    </w:p>
    <w:p w14:paraId="7B593712" w14:textId="77777777" w:rsidR="004D0E0E" w:rsidRPr="004D0E0E" w:rsidRDefault="004D0E0E" w:rsidP="00EC4A50">
      <w:pPr>
        <w:pStyle w:val="Corpodetexto"/>
        <w:tabs>
          <w:tab w:val="left" w:pos="284"/>
        </w:tabs>
        <w:ind w:right="225"/>
        <w:jc w:val="both"/>
        <w:rPr>
          <w:b/>
          <w:bCs/>
          <w:lang w:val="pt-BR"/>
        </w:rPr>
      </w:pPr>
      <w:r w:rsidRPr="004D0E0E">
        <w:rPr>
          <w:b/>
          <w:bCs/>
          <w:lang w:val="pt-BR"/>
        </w:rPr>
        <w:t>RESPONSABILIDADE TRABALHISTA</w:t>
      </w:r>
    </w:p>
    <w:p w14:paraId="28A2A4AD" w14:textId="77777777" w:rsidR="004D0E0E" w:rsidRPr="004D0E0E" w:rsidRDefault="004D0E0E" w:rsidP="00EC4A50">
      <w:pPr>
        <w:pStyle w:val="Corpodetexto"/>
        <w:tabs>
          <w:tab w:val="left" w:pos="284"/>
        </w:tabs>
        <w:ind w:right="225"/>
        <w:jc w:val="both"/>
        <w:rPr>
          <w:lang w:val="pt-BR"/>
        </w:rPr>
      </w:pPr>
      <w:r w:rsidRPr="004D0E0E">
        <w:rPr>
          <w:lang w:val="pt-BR"/>
        </w:rPr>
        <w:t>6.18 A contratada é responsável pelos encargos trabalhistas, previdenciários, fiscais e comerciais decorrentes da execução contratual.</w:t>
      </w:r>
    </w:p>
    <w:p w14:paraId="0294537F" w14:textId="77777777" w:rsidR="004D0E0E" w:rsidRPr="004D0E0E" w:rsidRDefault="004D0E0E" w:rsidP="00EC4A50">
      <w:pPr>
        <w:pStyle w:val="Corpodetexto"/>
        <w:tabs>
          <w:tab w:val="left" w:pos="284"/>
        </w:tabs>
        <w:ind w:right="225"/>
        <w:jc w:val="both"/>
        <w:rPr>
          <w:lang w:val="pt-BR"/>
        </w:rPr>
      </w:pPr>
      <w:r w:rsidRPr="004D0E0E">
        <w:rPr>
          <w:lang w:val="pt-BR"/>
        </w:rPr>
        <w:t>6.19 A inadimplência da contratada não transfere à Administração responsabilidade por seu pagamento.</w:t>
      </w:r>
    </w:p>
    <w:p w14:paraId="0F53F007" w14:textId="77777777" w:rsidR="004D0E0E" w:rsidRPr="004D0E0E" w:rsidRDefault="004D0E0E" w:rsidP="00EC4A50">
      <w:pPr>
        <w:pStyle w:val="Corpodetexto"/>
        <w:tabs>
          <w:tab w:val="left" w:pos="284"/>
        </w:tabs>
        <w:ind w:right="225"/>
        <w:jc w:val="both"/>
        <w:rPr>
          <w:lang w:val="pt-BR"/>
        </w:rPr>
      </w:pPr>
      <w:r w:rsidRPr="004D0E0E">
        <w:rPr>
          <w:lang w:val="pt-BR"/>
        </w:rPr>
        <w:t>6.20 A ausência de comprovação das obrigações trabalhistas poderá ensejar retenção de pagamento até regularização.</w:t>
      </w:r>
    </w:p>
    <w:p w14:paraId="222BFB90" w14:textId="0995F2DA" w:rsidR="004D0E0E" w:rsidRPr="004D0E0E" w:rsidRDefault="004D0E0E" w:rsidP="00EC4A50">
      <w:pPr>
        <w:pStyle w:val="Corpodetexto"/>
        <w:tabs>
          <w:tab w:val="left" w:pos="284"/>
        </w:tabs>
        <w:ind w:right="225"/>
        <w:jc w:val="both"/>
        <w:rPr>
          <w:lang w:val="pt-BR"/>
        </w:rPr>
      </w:pPr>
    </w:p>
    <w:p w14:paraId="0C5E8494" w14:textId="77777777" w:rsidR="004D0E0E" w:rsidRPr="004D0E0E" w:rsidRDefault="004D0E0E" w:rsidP="00EC4A50">
      <w:pPr>
        <w:pStyle w:val="Corpodetexto"/>
        <w:tabs>
          <w:tab w:val="left" w:pos="284"/>
        </w:tabs>
        <w:ind w:right="225"/>
        <w:jc w:val="both"/>
        <w:rPr>
          <w:b/>
          <w:bCs/>
          <w:lang w:val="pt-BR"/>
        </w:rPr>
      </w:pPr>
      <w:r w:rsidRPr="004D0E0E">
        <w:rPr>
          <w:b/>
          <w:bCs/>
          <w:lang w:val="pt-BR"/>
        </w:rPr>
        <w:t>GESTOR DO CONTRATO</w:t>
      </w:r>
    </w:p>
    <w:p w14:paraId="2110DD43" w14:textId="77777777" w:rsidR="004D0E0E" w:rsidRPr="004D0E0E" w:rsidRDefault="004D0E0E" w:rsidP="00EC4A50">
      <w:pPr>
        <w:pStyle w:val="Corpodetexto"/>
        <w:tabs>
          <w:tab w:val="left" w:pos="284"/>
        </w:tabs>
        <w:ind w:right="225"/>
        <w:jc w:val="both"/>
        <w:rPr>
          <w:lang w:val="pt-BR"/>
        </w:rPr>
      </w:pPr>
      <w:r w:rsidRPr="004D0E0E">
        <w:rPr>
          <w:lang w:val="pt-BR"/>
        </w:rPr>
        <w:t>6.21 Caberá ao gestor do contrato coordenar o acompanhamento da execução contratual, consolidar registros da fiscalização, avaliar desempenho da contratada, encaminhar providências administrativas necessárias e elaborar relatório final de execução contratual.</w:t>
      </w:r>
    </w:p>
    <w:p w14:paraId="19B0B238" w14:textId="77777777" w:rsidR="00C722E3" w:rsidRPr="00EC4A50" w:rsidRDefault="00C722E3" w:rsidP="00EC4A50">
      <w:pPr>
        <w:pStyle w:val="Corpodetexto"/>
        <w:tabs>
          <w:tab w:val="left" w:pos="284"/>
        </w:tabs>
        <w:ind w:right="225"/>
        <w:jc w:val="both"/>
        <w:rPr>
          <w:b/>
          <w:bCs/>
          <w:highlight w:val="yellow"/>
        </w:rPr>
      </w:pPr>
    </w:p>
    <w:p w14:paraId="3383CCE6" w14:textId="77777777" w:rsidR="00055F54" w:rsidRPr="00EC4A50" w:rsidRDefault="004D0E0E" w:rsidP="00EC4A50">
      <w:pPr>
        <w:pStyle w:val="Corpodetexto"/>
        <w:tabs>
          <w:tab w:val="left" w:pos="284"/>
        </w:tabs>
        <w:ind w:right="225"/>
        <w:jc w:val="both"/>
        <w:rPr>
          <w:b/>
          <w:bCs/>
        </w:rPr>
      </w:pPr>
      <w:r w:rsidRPr="00EC4A50">
        <w:rPr>
          <w:b/>
          <w:bCs/>
        </w:rPr>
        <w:t>7.</w:t>
      </w:r>
      <w:r w:rsidRPr="00EC4A50">
        <w:rPr>
          <w:b/>
          <w:bCs/>
        </w:rPr>
        <w:tab/>
      </w:r>
      <w:r w:rsidR="00055F54" w:rsidRPr="00EC4A50">
        <w:rPr>
          <w:b/>
          <w:bCs/>
        </w:rPr>
        <w:t>CRITÉRIOS DE MEDIÇÃO, PAGAMENTO, REAJUSTE, CESSÃO DE CRÉDITO, ADITIVOS, ALOCAÇÃO DE RISCOS E REEQUILÍBRIO ECONÔMICO-FINANCEIRO</w:t>
      </w:r>
    </w:p>
    <w:p w14:paraId="3D75FE82" w14:textId="77777777" w:rsidR="006F1612" w:rsidRPr="00EC4A50" w:rsidRDefault="006F1612" w:rsidP="00EC4A50">
      <w:pPr>
        <w:pStyle w:val="Corpodetexto"/>
        <w:tabs>
          <w:tab w:val="left" w:pos="284"/>
        </w:tabs>
        <w:ind w:right="225"/>
        <w:jc w:val="both"/>
        <w:rPr>
          <w:b/>
          <w:bCs/>
          <w:lang w:val="pt-BR"/>
        </w:rPr>
      </w:pPr>
    </w:p>
    <w:p w14:paraId="2F37124B" w14:textId="32D200D0" w:rsidR="00055F54" w:rsidRPr="00055F54" w:rsidRDefault="006F1612" w:rsidP="00EC4A50">
      <w:pPr>
        <w:pStyle w:val="Corpodetexto"/>
        <w:tabs>
          <w:tab w:val="left" w:pos="284"/>
        </w:tabs>
        <w:ind w:right="225"/>
        <w:jc w:val="both"/>
        <w:rPr>
          <w:b/>
          <w:bCs/>
          <w:lang w:val="pt-BR"/>
        </w:rPr>
      </w:pPr>
      <w:r w:rsidRPr="00EC4A50">
        <w:rPr>
          <w:b/>
          <w:bCs/>
          <w:lang w:val="pt-BR"/>
        </w:rPr>
        <w:t>DA MEDIÇÃO DOS SERVIÇOS</w:t>
      </w:r>
    </w:p>
    <w:p w14:paraId="6B5F8B3E" w14:textId="77777777" w:rsidR="00313FA3" w:rsidRPr="00313FA3" w:rsidRDefault="00313FA3" w:rsidP="00313FA3">
      <w:pPr>
        <w:pStyle w:val="Corpodetexto"/>
        <w:tabs>
          <w:tab w:val="left" w:pos="284"/>
        </w:tabs>
        <w:ind w:right="225"/>
        <w:jc w:val="both"/>
        <w:rPr>
          <w:lang w:val="pt-BR"/>
        </w:rPr>
      </w:pPr>
      <w:r w:rsidRPr="00313FA3">
        <w:rPr>
          <w:lang w:val="pt-BR"/>
        </w:rPr>
        <w:t xml:space="preserve">7.1 A avaliação da execução do objeto para fins de medição e pagamento observará os parâmetros técnicos estabelecidos na planilha orçamentária sintética e analítica, memória de cálculo, cronograma físico-financeiro e demais documentos técnicos integrantes do projeto </w:t>
      </w:r>
      <w:r w:rsidRPr="00313FA3">
        <w:rPr>
          <w:lang w:val="pt-BR"/>
        </w:rPr>
        <w:lastRenderedPageBreak/>
        <w:t>executivo da contratação.</w:t>
      </w:r>
    </w:p>
    <w:p w14:paraId="4B6DB113" w14:textId="77777777" w:rsidR="00313FA3" w:rsidRPr="00313FA3" w:rsidRDefault="00313FA3" w:rsidP="00313FA3">
      <w:pPr>
        <w:pStyle w:val="Corpodetexto"/>
        <w:tabs>
          <w:tab w:val="left" w:pos="284"/>
        </w:tabs>
        <w:ind w:right="225"/>
        <w:jc w:val="both"/>
        <w:rPr>
          <w:lang w:val="pt-BR"/>
        </w:rPr>
      </w:pPr>
      <w:r w:rsidRPr="00313FA3">
        <w:rPr>
          <w:lang w:val="pt-BR"/>
        </w:rPr>
        <w:t>7.2 Será indicada a retenção ou glosa no pagamento, proporcional à irregularidade verificada, sem prejuízo da aplicação das sanções cabíveis, caso se constate que a contratada:</w:t>
      </w:r>
    </w:p>
    <w:p w14:paraId="4A2F00F1" w14:textId="77777777" w:rsidR="00313FA3" w:rsidRPr="00313FA3" w:rsidRDefault="00313FA3" w:rsidP="00313FA3">
      <w:pPr>
        <w:pStyle w:val="Corpodetexto"/>
        <w:tabs>
          <w:tab w:val="left" w:pos="284"/>
        </w:tabs>
        <w:ind w:right="225"/>
        <w:jc w:val="both"/>
        <w:rPr>
          <w:lang w:val="pt-BR"/>
        </w:rPr>
      </w:pPr>
      <w:r w:rsidRPr="00313FA3">
        <w:rPr>
          <w:lang w:val="pt-BR"/>
        </w:rPr>
        <w:t>7.2.1 não produziu os resultados acordados;</w:t>
      </w:r>
    </w:p>
    <w:p w14:paraId="0843EBA1" w14:textId="77777777" w:rsidR="00313FA3" w:rsidRPr="00313FA3" w:rsidRDefault="00313FA3" w:rsidP="00313FA3">
      <w:pPr>
        <w:pStyle w:val="Corpodetexto"/>
        <w:tabs>
          <w:tab w:val="left" w:pos="284"/>
        </w:tabs>
        <w:ind w:right="225"/>
        <w:jc w:val="both"/>
        <w:rPr>
          <w:lang w:val="pt-BR"/>
        </w:rPr>
      </w:pPr>
      <w:r w:rsidRPr="00313FA3">
        <w:rPr>
          <w:lang w:val="pt-BR"/>
        </w:rPr>
        <w:t>7.2.2 deixou de executar, ou não executou com a qualidade mínima exigida, as atividades contratadas;</w:t>
      </w:r>
    </w:p>
    <w:p w14:paraId="30B33D4E" w14:textId="77777777" w:rsidR="00313FA3" w:rsidRPr="00313FA3" w:rsidRDefault="00313FA3" w:rsidP="00313FA3">
      <w:pPr>
        <w:pStyle w:val="Corpodetexto"/>
        <w:tabs>
          <w:tab w:val="left" w:pos="284"/>
        </w:tabs>
        <w:ind w:right="225"/>
        <w:jc w:val="both"/>
        <w:rPr>
          <w:lang w:val="pt-BR"/>
        </w:rPr>
      </w:pPr>
      <w:r w:rsidRPr="00313FA3">
        <w:rPr>
          <w:lang w:val="pt-BR"/>
        </w:rPr>
        <w:t>7.2.3 deixou de utilizar materiais, equipamentos ou recursos humanos exigidos para a execução dos serviços, ou os utilizou com qualidade ou quantidade inferior à prevista no projeto técnico da contratação.</w:t>
      </w:r>
    </w:p>
    <w:p w14:paraId="6743AD8E" w14:textId="77777777" w:rsidR="00313FA3" w:rsidRPr="00313FA3" w:rsidRDefault="00313FA3" w:rsidP="00313FA3">
      <w:pPr>
        <w:pStyle w:val="Corpodetexto"/>
        <w:tabs>
          <w:tab w:val="left" w:pos="284"/>
        </w:tabs>
        <w:ind w:right="225"/>
        <w:jc w:val="both"/>
        <w:rPr>
          <w:lang w:val="pt-BR"/>
        </w:rPr>
      </w:pPr>
      <w:r w:rsidRPr="00313FA3">
        <w:rPr>
          <w:lang w:val="pt-BR"/>
        </w:rPr>
        <w:t>7.3 A aferição da execução contratual para fins de pagamento considerará os quantitativos efetivamente executados das seguintes frentes operacionais:</w:t>
      </w:r>
    </w:p>
    <w:p w14:paraId="2A6600B8" w14:textId="77777777" w:rsidR="00313FA3" w:rsidRPr="00313FA3" w:rsidRDefault="00313FA3" w:rsidP="00313FA3">
      <w:pPr>
        <w:pStyle w:val="Corpodetexto"/>
        <w:tabs>
          <w:tab w:val="left" w:pos="284"/>
        </w:tabs>
        <w:ind w:right="225"/>
        <w:jc w:val="both"/>
        <w:rPr>
          <w:lang w:val="pt-BR"/>
        </w:rPr>
      </w:pPr>
      <w:r w:rsidRPr="00313FA3">
        <w:rPr>
          <w:lang w:val="pt-BR"/>
        </w:rPr>
        <w:t>7.3.1 extensão efetivamente executada dos serviços de varrição manual de vias públicas pavimentadas (km);</w:t>
      </w:r>
    </w:p>
    <w:p w14:paraId="26366E68" w14:textId="271A6CCA" w:rsidR="00313FA3" w:rsidRPr="00313FA3" w:rsidRDefault="00313FA3" w:rsidP="00313FA3">
      <w:pPr>
        <w:pStyle w:val="Corpodetexto"/>
        <w:tabs>
          <w:tab w:val="left" w:pos="284"/>
        </w:tabs>
        <w:ind w:right="225"/>
        <w:jc w:val="both"/>
        <w:rPr>
          <w:lang w:val="pt-BR"/>
        </w:rPr>
      </w:pPr>
      <w:r w:rsidRPr="00313FA3">
        <w:rPr>
          <w:lang w:val="pt-BR"/>
        </w:rPr>
        <w:t>7.3.2 extensões efetivamente executada dos serviços de limpeza manual de sarjetas e meio-fio (m);</w:t>
      </w:r>
    </w:p>
    <w:p w14:paraId="11366446" w14:textId="39860049" w:rsidR="00313FA3" w:rsidRPr="00313FA3" w:rsidRDefault="00313FA3" w:rsidP="00313FA3">
      <w:pPr>
        <w:pStyle w:val="Corpodetexto"/>
        <w:tabs>
          <w:tab w:val="left" w:pos="284"/>
        </w:tabs>
        <w:ind w:right="225"/>
        <w:jc w:val="both"/>
        <w:rPr>
          <w:lang w:val="pt-BR"/>
        </w:rPr>
      </w:pPr>
      <w:r w:rsidRPr="00313FA3">
        <w:rPr>
          <w:lang w:val="pt-BR"/>
        </w:rPr>
        <w:t>7.3.3 áreas efetivamente executada dos serviços de capina manual de vegetação urbana (m²);</w:t>
      </w:r>
    </w:p>
    <w:p w14:paraId="6EB198C2" w14:textId="2906ED75" w:rsidR="00313FA3" w:rsidRPr="00313FA3" w:rsidRDefault="00313FA3" w:rsidP="00313FA3">
      <w:pPr>
        <w:pStyle w:val="Corpodetexto"/>
        <w:tabs>
          <w:tab w:val="left" w:pos="284"/>
        </w:tabs>
        <w:ind w:right="225"/>
        <w:jc w:val="both"/>
        <w:rPr>
          <w:lang w:val="pt-BR"/>
        </w:rPr>
      </w:pPr>
      <w:r w:rsidRPr="00313FA3">
        <w:rPr>
          <w:lang w:val="pt-BR"/>
        </w:rPr>
        <w:t>7.3.4 extensões efetivamente executada dos serviços de pintura manual de meio-fio (m);</w:t>
      </w:r>
    </w:p>
    <w:p w14:paraId="2E3E47AF" w14:textId="7C92F8AF" w:rsidR="00313FA3" w:rsidRPr="00313FA3" w:rsidRDefault="00313FA3" w:rsidP="00313FA3">
      <w:pPr>
        <w:pStyle w:val="Corpodetexto"/>
        <w:tabs>
          <w:tab w:val="left" w:pos="284"/>
        </w:tabs>
        <w:ind w:right="225"/>
        <w:jc w:val="both"/>
        <w:rPr>
          <w:lang w:val="pt-BR"/>
        </w:rPr>
      </w:pPr>
      <w:r w:rsidRPr="00313FA3">
        <w:rPr>
          <w:lang w:val="pt-BR"/>
        </w:rPr>
        <w:t>7.3.5 números de árvores atendidas nos serviços de poda preventiva de arborização urbana (unidade);</w:t>
      </w:r>
    </w:p>
    <w:p w14:paraId="2650CC22" w14:textId="23C04879" w:rsidR="00313FA3" w:rsidRPr="00313FA3" w:rsidRDefault="00313FA3" w:rsidP="00313FA3">
      <w:pPr>
        <w:pStyle w:val="Corpodetexto"/>
        <w:tabs>
          <w:tab w:val="left" w:pos="284"/>
        </w:tabs>
        <w:ind w:right="225"/>
        <w:jc w:val="both"/>
        <w:rPr>
          <w:lang w:val="pt-BR"/>
        </w:rPr>
      </w:pPr>
      <w:r w:rsidRPr="00313FA3">
        <w:rPr>
          <w:lang w:val="pt-BR"/>
        </w:rPr>
        <w:t>7.3.6 volumes efetivamente removido, carregado e transportado de resíduos vegetais decorrentes das atividades executadas (m³).</w:t>
      </w:r>
    </w:p>
    <w:p w14:paraId="04B3F9BD" w14:textId="77777777" w:rsidR="00313FA3" w:rsidRPr="00313FA3" w:rsidRDefault="00313FA3" w:rsidP="00313FA3">
      <w:pPr>
        <w:pStyle w:val="Corpodetexto"/>
        <w:tabs>
          <w:tab w:val="left" w:pos="284"/>
        </w:tabs>
        <w:ind w:right="225"/>
        <w:jc w:val="both"/>
        <w:rPr>
          <w:lang w:val="pt-BR"/>
        </w:rPr>
      </w:pPr>
      <w:r w:rsidRPr="00313FA3">
        <w:rPr>
          <w:lang w:val="pt-BR"/>
        </w:rPr>
        <w:t>7.4 A medição da estrutura de administração local composta por engenheiro civil de obra júnior com encargos complementares e encarregado geral de serviços será realizada conforme quantitativos previstos nas composições técnicas constantes da planilha orçamentária da contratação, considerando sua efetiva disponibilização e atuação durante o período de execução contratual.</w:t>
      </w:r>
    </w:p>
    <w:p w14:paraId="078082C8" w14:textId="77777777" w:rsidR="00313FA3" w:rsidRPr="00313FA3" w:rsidRDefault="00313FA3" w:rsidP="00313FA3">
      <w:pPr>
        <w:pStyle w:val="Corpodetexto"/>
        <w:tabs>
          <w:tab w:val="left" w:pos="284"/>
        </w:tabs>
        <w:ind w:right="225"/>
        <w:jc w:val="both"/>
        <w:rPr>
          <w:lang w:val="pt-BR"/>
        </w:rPr>
      </w:pPr>
      <w:r w:rsidRPr="00313FA3">
        <w:rPr>
          <w:lang w:val="pt-BR"/>
        </w:rPr>
        <w:t>7.5 A medição das instalações provisórias de apoio operacional será realizada conforme critérios definidos nas composições técnicas constantes do orçamento da contratação, observando sua efetiva implantação e manutenção durante o período de execução dos serviços.</w:t>
      </w:r>
    </w:p>
    <w:p w14:paraId="6825F231" w14:textId="77777777" w:rsidR="00313FA3" w:rsidRPr="00313FA3" w:rsidRDefault="00313FA3" w:rsidP="00313FA3">
      <w:pPr>
        <w:pStyle w:val="Corpodetexto"/>
        <w:tabs>
          <w:tab w:val="left" w:pos="284"/>
        </w:tabs>
        <w:ind w:right="225"/>
        <w:jc w:val="both"/>
        <w:rPr>
          <w:lang w:val="pt-BR"/>
        </w:rPr>
      </w:pPr>
      <w:r w:rsidRPr="00313FA3">
        <w:rPr>
          <w:lang w:val="pt-BR"/>
        </w:rPr>
        <w:t>7.6 A validação das medições mensais será realizada pela fiscalização contratual com base nos seguintes instrumentos técnicos:</w:t>
      </w:r>
    </w:p>
    <w:p w14:paraId="12C94334" w14:textId="77777777" w:rsidR="00313FA3" w:rsidRPr="00313FA3" w:rsidRDefault="00313FA3" w:rsidP="00313FA3">
      <w:pPr>
        <w:pStyle w:val="Corpodetexto"/>
        <w:tabs>
          <w:tab w:val="left" w:pos="284"/>
        </w:tabs>
        <w:ind w:right="225"/>
        <w:rPr>
          <w:lang w:val="pt-BR"/>
        </w:rPr>
      </w:pPr>
      <w:r w:rsidRPr="00313FA3">
        <w:rPr>
          <w:lang w:val="pt-BR"/>
        </w:rPr>
        <w:t>I – boletins de medição mensal;</w:t>
      </w:r>
      <w:r w:rsidRPr="00313FA3">
        <w:rPr>
          <w:lang w:val="pt-BR"/>
        </w:rPr>
        <w:br/>
        <w:t>II – registros fotográficos georreferenciados das frentes operacionais executadas;</w:t>
      </w:r>
      <w:r w:rsidRPr="00313FA3">
        <w:rPr>
          <w:lang w:val="pt-BR"/>
        </w:rPr>
        <w:br/>
        <w:t>III – relatórios operacionais de execução dos serviços;</w:t>
      </w:r>
      <w:r w:rsidRPr="00313FA3">
        <w:rPr>
          <w:lang w:val="pt-BR"/>
        </w:rPr>
        <w:br/>
        <w:t>IV – registros constantes do diário de execução dos serviços;</w:t>
      </w:r>
      <w:r w:rsidRPr="00313FA3">
        <w:rPr>
          <w:lang w:val="pt-BR"/>
        </w:rPr>
        <w:br/>
        <w:t>V – verificação por amostragem técnica em campo.</w:t>
      </w:r>
    </w:p>
    <w:p w14:paraId="4E23EFF7" w14:textId="77777777" w:rsidR="00313FA3" w:rsidRPr="00313FA3" w:rsidRDefault="00313FA3" w:rsidP="00313FA3">
      <w:pPr>
        <w:pStyle w:val="Corpodetexto"/>
        <w:tabs>
          <w:tab w:val="left" w:pos="284"/>
        </w:tabs>
        <w:ind w:right="225"/>
        <w:jc w:val="both"/>
        <w:rPr>
          <w:lang w:val="pt-BR"/>
        </w:rPr>
      </w:pPr>
      <w:r w:rsidRPr="00313FA3">
        <w:rPr>
          <w:lang w:val="pt-BR"/>
        </w:rPr>
        <w:t>7.7 Somente serão considerados para fins de pagamento os quantitativos efetivamente executados e aprovados pela fiscalização contratual, observados os parâmetros estabelecidos no cronograma físico-financeiro e na planilha orçamentária da contratação.</w:t>
      </w:r>
    </w:p>
    <w:p w14:paraId="53B9BAE9" w14:textId="77777777" w:rsidR="00313FA3" w:rsidRPr="00313FA3" w:rsidRDefault="00313FA3" w:rsidP="00313FA3">
      <w:pPr>
        <w:pStyle w:val="Corpodetexto"/>
        <w:tabs>
          <w:tab w:val="left" w:pos="284"/>
        </w:tabs>
        <w:ind w:right="225"/>
        <w:jc w:val="both"/>
        <w:rPr>
          <w:lang w:val="pt-BR"/>
        </w:rPr>
      </w:pPr>
      <w:r w:rsidRPr="00313FA3">
        <w:rPr>
          <w:lang w:val="pt-BR"/>
        </w:rPr>
        <w:t>7.8 A execução parcial das atividades previstas no cronograma físico-financeiro implicará pagamento proporcional aos quantitativos efetivamente executados, sem prejuízo da aplicação de glosas quando constatado descumprimento das obrigações contratuais.</w:t>
      </w:r>
    </w:p>
    <w:p w14:paraId="55AB142B" w14:textId="6755AA4E" w:rsidR="00055F54" w:rsidRPr="00055F54" w:rsidRDefault="00055F54" w:rsidP="00EC4A50">
      <w:pPr>
        <w:pStyle w:val="Corpodetexto"/>
        <w:tabs>
          <w:tab w:val="left" w:pos="284"/>
        </w:tabs>
        <w:ind w:right="225"/>
        <w:jc w:val="both"/>
        <w:rPr>
          <w:lang w:val="pt-BR"/>
        </w:rPr>
      </w:pPr>
    </w:p>
    <w:p w14:paraId="1F319827" w14:textId="0F155760" w:rsidR="00055F54" w:rsidRPr="00055F54" w:rsidRDefault="006F1612" w:rsidP="00EC4A50">
      <w:pPr>
        <w:pStyle w:val="Corpodetexto"/>
        <w:tabs>
          <w:tab w:val="left" w:pos="284"/>
        </w:tabs>
        <w:ind w:right="225"/>
        <w:jc w:val="both"/>
        <w:rPr>
          <w:b/>
          <w:bCs/>
          <w:lang w:val="pt-BR"/>
        </w:rPr>
      </w:pPr>
      <w:r w:rsidRPr="00EC4A50">
        <w:rPr>
          <w:b/>
          <w:bCs/>
          <w:lang w:val="pt-BR"/>
        </w:rPr>
        <w:t>DO RECEBIMENTO DO OBJETO</w:t>
      </w:r>
    </w:p>
    <w:p w14:paraId="4CA6E489" w14:textId="4A2EA48E"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9</w:t>
      </w:r>
      <w:r w:rsidRPr="00055F54">
        <w:rPr>
          <w:lang w:val="pt-BR"/>
        </w:rPr>
        <w:t xml:space="preserve"> Os serviços serão recebidos provisoriamente, no prazo de até 15 (quinze) dias, pelos fiscais técnico e administrativo, mediante termos detalhados, quando verificado o cumprimento das exigências de caráter técnico e administrativo.</w:t>
      </w:r>
    </w:p>
    <w:p w14:paraId="399A49D7" w14:textId="1C61E023" w:rsidR="00055F54" w:rsidRPr="00EC4A50" w:rsidRDefault="00055F54" w:rsidP="00EC4A50">
      <w:pPr>
        <w:pStyle w:val="Corpodetexto"/>
        <w:tabs>
          <w:tab w:val="left" w:pos="284"/>
        </w:tabs>
        <w:ind w:right="225"/>
        <w:jc w:val="both"/>
        <w:rPr>
          <w:lang w:val="pt-BR"/>
        </w:rPr>
      </w:pPr>
      <w:r w:rsidRPr="00055F54">
        <w:rPr>
          <w:lang w:val="pt-BR"/>
        </w:rPr>
        <w:lastRenderedPageBreak/>
        <w:t>7.</w:t>
      </w:r>
      <w:r w:rsidR="00313FA3">
        <w:rPr>
          <w:lang w:val="pt-BR"/>
        </w:rPr>
        <w:t>10</w:t>
      </w:r>
      <w:r w:rsidRPr="00055F54">
        <w:rPr>
          <w:lang w:val="pt-BR"/>
        </w:rPr>
        <w:t xml:space="preserve"> Para fins de recebimento provisório será considerado como conclusão da etapa mensal a comprovação da execução dos serviços previstos na planilha orçamentária e no cronograma físico-financeiro do período correspondente.</w:t>
      </w:r>
    </w:p>
    <w:p w14:paraId="6F0F906C" w14:textId="44613341"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11</w:t>
      </w:r>
      <w:r w:rsidRPr="00055F54">
        <w:rPr>
          <w:lang w:val="pt-BR"/>
        </w:rPr>
        <w:t xml:space="preserve"> O prazo para recebimento provisório será contado do recebimento de comunicação de cobrança oriunda do Contratado com a comprovação da prestação dos serviços a que se referem a parcela a ser paga.</w:t>
      </w:r>
    </w:p>
    <w:p w14:paraId="43247ED6" w14:textId="3EB560E2"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12</w:t>
      </w:r>
      <w:r w:rsidRPr="00055F54">
        <w:rPr>
          <w:lang w:val="pt-BR"/>
        </w:rPr>
        <w:t xml:space="preserve"> O fiscal técnico do contrato realizará o recebimento provisório mediante termo detalhado que comprove o cumprimento das exigências técnicas.</w:t>
      </w:r>
    </w:p>
    <w:p w14:paraId="6A22BE77" w14:textId="3F8E7BA8"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13</w:t>
      </w:r>
      <w:r w:rsidRPr="00055F54">
        <w:rPr>
          <w:lang w:val="pt-BR"/>
        </w:rPr>
        <w:t xml:space="preserve"> O fiscal administrativo do contrato realizará o recebimento provisório mediante termo detalhado que comprove o cumprimento das exigências administrativas.</w:t>
      </w:r>
    </w:p>
    <w:p w14:paraId="51F1DC8E" w14:textId="59AD32B8"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14</w:t>
      </w:r>
      <w:r w:rsidRPr="00055F54">
        <w:rPr>
          <w:lang w:val="pt-BR"/>
        </w:rPr>
        <w:t xml:space="preserve"> Para efeito de faturamento será considerado o período mensal de execução dos serviços.</w:t>
      </w:r>
    </w:p>
    <w:p w14:paraId="46A7210E" w14:textId="0E880075" w:rsidR="00055F54" w:rsidRPr="00055F54" w:rsidRDefault="00055F54" w:rsidP="00EC4A50">
      <w:pPr>
        <w:pStyle w:val="Corpodetexto"/>
        <w:tabs>
          <w:tab w:val="left" w:pos="284"/>
        </w:tabs>
        <w:ind w:right="225"/>
        <w:jc w:val="both"/>
        <w:rPr>
          <w:lang w:val="pt-BR"/>
        </w:rPr>
      </w:pPr>
      <w:r w:rsidRPr="00055F54">
        <w:rPr>
          <w:lang w:val="pt-BR"/>
        </w:rPr>
        <w:t>7.1</w:t>
      </w:r>
      <w:r w:rsidR="00313FA3">
        <w:rPr>
          <w:lang w:val="pt-BR"/>
        </w:rPr>
        <w:t>5</w:t>
      </w:r>
      <w:r w:rsidRPr="00055F54">
        <w:rPr>
          <w:lang w:val="pt-BR"/>
        </w:rPr>
        <w:t xml:space="preserve"> Ao final de cada período de faturamento:</w:t>
      </w:r>
    </w:p>
    <w:p w14:paraId="14ABFE64" w14:textId="40E632CE" w:rsidR="00055F54" w:rsidRPr="00055F54" w:rsidRDefault="00055F54" w:rsidP="00EC4A50">
      <w:pPr>
        <w:pStyle w:val="Corpodetexto"/>
        <w:tabs>
          <w:tab w:val="left" w:pos="284"/>
        </w:tabs>
        <w:ind w:right="225"/>
        <w:jc w:val="both"/>
        <w:rPr>
          <w:lang w:val="pt-BR"/>
        </w:rPr>
      </w:pPr>
      <w:r w:rsidRPr="00055F54">
        <w:rPr>
          <w:lang w:val="pt-BR"/>
        </w:rPr>
        <w:t>7.1</w:t>
      </w:r>
      <w:r w:rsidR="00313FA3">
        <w:rPr>
          <w:lang w:val="pt-BR"/>
        </w:rPr>
        <w:t>5</w:t>
      </w:r>
      <w:r w:rsidRPr="00055F54">
        <w:rPr>
          <w:lang w:val="pt-BR"/>
        </w:rPr>
        <w:t>.1 o fiscal técnico deverá apurar o resultado das avaliações da execução do objeto;</w:t>
      </w:r>
    </w:p>
    <w:p w14:paraId="254AEFD0" w14:textId="2F3EBEA8" w:rsidR="00055F54" w:rsidRPr="00EC4A50" w:rsidRDefault="00055F54" w:rsidP="00EC4A50">
      <w:pPr>
        <w:pStyle w:val="Corpodetexto"/>
        <w:tabs>
          <w:tab w:val="left" w:pos="284"/>
        </w:tabs>
        <w:ind w:right="225"/>
        <w:jc w:val="both"/>
        <w:rPr>
          <w:lang w:val="pt-BR"/>
        </w:rPr>
      </w:pPr>
      <w:r w:rsidRPr="00055F54">
        <w:rPr>
          <w:lang w:val="pt-BR"/>
        </w:rPr>
        <w:t>7.1</w:t>
      </w:r>
      <w:r w:rsidR="00313FA3">
        <w:rPr>
          <w:lang w:val="pt-BR"/>
        </w:rPr>
        <w:t>5</w:t>
      </w:r>
      <w:r w:rsidRPr="00055F54">
        <w:rPr>
          <w:lang w:val="pt-BR"/>
        </w:rPr>
        <w:t>.2 o fiscal administrativo deverá verificar a manutenção das condições de habilitação exigidas.</w:t>
      </w:r>
    </w:p>
    <w:p w14:paraId="46DEBBDB" w14:textId="7C0A2073" w:rsidR="00055F54" w:rsidRPr="00EC4A50" w:rsidRDefault="00055F54" w:rsidP="00EC4A50">
      <w:pPr>
        <w:pStyle w:val="Corpodetexto"/>
        <w:tabs>
          <w:tab w:val="left" w:pos="284"/>
        </w:tabs>
        <w:ind w:right="225"/>
        <w:jc w:val="both"/>
        <w:rPr>
          <w:lang w:val="pt-BR"/>
        </w:rPr>
      </w:pPr>
      <w:r w:rsidRPr="00055F54">
        <w:rPr>
          <w:lang w:val="pt-BR"/>
        </w:rPr>
        <w:t>7.1</w:t>
      </w:r>
      <w:r w:rsidR="00313FA3">
        <w:rPr>
          <w:lang w:val="pt-BR"/>
        </w:rPr>
        <w:t>6</w:t>
      </w:r>
      <w:r w:rsidRPr="00055F54">
        <w:rPr>
          <w:lang w:val="pt-BR"/>
        </w:rPr>
        <w:t xml:space="preserve"> Será considerado ocorrido o recebimento provisório com a entrega do termo detalhado.</w:t>
      </w:r>
    </w:p>
    <w:p w14:paraId="69D98A5C" w14:textId="2F38414B" w:rsidR="00055F54" w:rsidRPr="00EC4A50" w:rsidRDefault="00055F54" w:rsidP="00EC4A50">
      <w:pPr>
        <w:pStyle w:val="Corpodetexto"/>
        <w:tabs>
          <w:tab w:val="left" w:pos="284"/>
        </w:tabs>
        <w:ind w:right="225"/>
        <w:jc w:val="both"/>
        <w:rPr>
          <w:lang w:val="pt-BR"/>
        </w:rPr>
      </w:pPr>
      <w:r w:rsidRPr="00055F54">
        <w:rPr>
          <w:lang w:val="pt-BR"/>
        </w:rPr>
        <w:t>7.1</w:t>
      </w:r>
      <w:r w:rsidR="00313FA3">
        <w:rPr>
          <w:lang w:val="pt-BR"/>
        </w:rPr>
        <w:t>7</w:t>
      </w:r>
      <w:r w:rsidRPr="00055F54">
        <w:rPr>
          <w:lang w:val="pt-BR"/>
        </w:rPr>
        <w:t xml:space="preserve"> O contratado fica obrigado a reparar, corrigir, remover ou substituir, às suas expensas, no todo ou em parte, o objeto em que se verificarem vícios, defeitos ou incorreções.</w:t>
      </w:r>
    </w:p>
    <w:p w14:paraId="599DE867" w14:textId="202BE420" w:rsidR="00055F54" w:rsidRPr="00EC4A50" w:rsidRDefault="00055F54" w:rsidP="00EC4A50">
      <w:pPr>
        <w:pStyle w:val="Corpodetexto"/>
        <w:tabs>
          <w:tab w:val="left" w:pos="284"/>
        </w:tabs>
        <w:ind w:right="225"/>
        <w:jc w:val="both"/>
        <w:rPr>
          <w:lang w:val="pt-BR"/>
        </w:rPr>
      </w:pPr>
      <w:r w:rsidRPr="00055F54">
        <w:rPr>
          <w:lang w:val="pt-BR"/>
        </w:rPr>
        <w:t>7.1</w:t>
      </w:r>
      <w:r w:rsidR="00313FA3">
        <w:rPr>
          <w:lang w:val="pt-BR"/>
        </w:rPr>
        <w:t>8</w:t>
      </w:r>
      <w:r w:rsidRPr="00055F54">
        <w:rPr>
          <w:lang w:val="pt-BR"/>
        </w:rPr>
        <w:t xml:space="preserve"> Os serviços poderão ser rejeitados quando executados em desacordo com as especificações deste Termo de Referência.</w:t>
      </w:r>
    </w:p>
    <w:p w14:paraId="19E9905C" w14:textId="4F3AFC2D" w:rsidR="00055F54" w:rsidRPr="00EC4A50" w:rsidRDefault="00055F54" w:rsidP="00EC4A50">
      <w:pPr>
        <w:pStyle w:val="Corpodetexto"/>
        <w:tabs>
          <w:tab w:val="left" w:pos="284"/>
        </w:tabs>
        <w:ind w:right="225"/>
        <w:jc w:val="both"/>
        <w:rPr>
          <w:lang w:val="pt-BR"/>
        </w:rPr>
      </w:pPr>
      <w:r w:rsidRPr="00055F54">
        <w:rPr>
          <w:lang w:val="pt-BR"/>
        </w:rPr>
        <w:t>7.1</w:t>
      </w:r>
      <w:r w:rsidR="00313FA3">
        <w:rPr>
          <w:lang w:val="pt-BR"/>
        </w:rPr>
        <w:t>9</w:t>
      </w:r>
      <w:r w:rsidRPr="00055F54">
        <w:rPr>
          <w:lang w:val="pt-BR"/>
        </w:rPr>
        <w:t xml:space="preserve"> Quando a fiscalização for exercida por um único servidor, o termo detalhado deverá conter o registro completo das ocorrências contratuais.</w:t>
      </w:r>
    </w:p>
    <w:p w14:paraId="3053E434" w14:textId="4318E7AC"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20</w:t>
      </w:r>
      <w:r w:rsidRPr="00055F54">
        <w:rPr>
          <w:lang w:val="pt-BR"/>
        </w:rPr>
        <w:t xml:space="preserve"> O recebimento definitivo ocorrerá no prazo de até 30 (trinta) dias após o recebimento provisório.</w:t>
      </w:r>
    </w:p>
    <w:p w14:paraId="1D665D02" w14:textId="320C5381"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21</w:t>
      </w:r>
      <w:r w:rsidRPr="00055F54">
        <w:rPr>
          <w:lang w:val="pt-BR"/>
        </w:rPr>
        <w:t xml:space="preserve"> No caso de controvérsia sobre a execução do objeto deverá ser observado o art. 143 da Lei nº 14.133/2021.</w:t>
      </w:r>
    </w:p>
    <w:p w14:paraId="7B0ADF74" w14:textId="5D042C85"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22</w:t>
      </w:r>
      <w:r w:rsidRPr="00055F54">
        <w:rPr>
          <w:lang w:val="pt-BR"/>
        </w:rPr>
        <w:t xml:space="preserve"> Nenhum prazo de recebimento ocorrerá enquanto pendentes inconsistências na execução do objeto.</w:t>
      </w:r>
    </w:p>
    <w:p w14:paraId="6B2B5B26" w14:textId="609B86B4"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23</w:t>
      </w:r>
      <w:r w:rsidRPr="00055F54">
        <w:rPr>
          <w:lang w:val="pt-BR"/>
        </w:rPr>
        <w:t xml:space="preserve"> O recebimento provisório ou definitivo não exclui a responsabilidade civil pela perfeita execução contratual.</w:t>
      </w:r>
    </w:p>
    <w:p w14:paraId="7954C44D" w14:textId="1A2B7D1F" w:rsidR="00055F54" w:rsidRPr="00055F54" w:rsidRDefault="00055F54" w:rsidP="00EC4A50">
      <w:pPr>
        <w:pStyle w:val="Corpodetexto"/>
        <w:tabs>
          <w:tab w:val="left" w:pos="284"/>
        </w:tabs>
        <w:ind w:right="225"/>
        <w:jc w:val="both"/>
        <w:rPr>
          <w:lang w:val="pt-BR"/>
        </w:rPr>
      </w:pPr>
    </w:p>
    <w:p w14:paraId="43FBB5C8" w14:textId="04DC59D8" w:rsidR="00055F54" w:rsidRPr="00055F54" w:rsidRDefault="006F1612" w:rsidP="00EC4A50">
      <w:pPr>
        <w:pStyle w:val="Corpodetexto"/>
        <w:tabs>
          <w:tab w:val="left" w:pos="284"/>
        </w:tabs>
        <w:ind w:right="225"/>
        <w:jc w:val="both"/>
        <w:rPr>
          <w:b/>
          <w:bCs/>
          <w:lang w:val="pt-BR"/>
        </w:rPr>
      </w:pPr>
      <w:r w:rsidRPr="00EC4A50">
        <w:rPr>
          <w:b/>
          <w:bCs/>
          <w:lang w:val="pt-BR"/>
        </w:rPr>
        <w:t>DA LIQUIDAÇÃO</w:t>
      </w:r>
    </w:p>
    <w:p w14:paraId="2A79A495" w14:textId="03A3EE1A"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24</w:t>
      </w:r>
      <w:r w:rsidRPr="00055F54">
        <w:rPr>
          <w:lang w:val="pt-BR"/>
        </w:rPr>
        <w:t xml:space="preserve"> Recebida a nota fiscal, correrá o prazo de até 10 (dez) dias úteis para fins de liquidação.</w:t>
      </w:r>
    </w:p>
    <w:p w14:paraId="4AE37A5E" w14:textId="583F476B" w:rsidR="00055F54" w:rsidRPr="00EC4A50" w:rsidRDefault="00055F54" w:rsidP="00EC4A50">
      <w:pPr>
        <w:pStyle w:val="Corpodetexto"/>
        <w:tabs>
          <w:tab w:val="left" w:pos="284"/>
        </w:tabs>
        <w:ind w:right="225"/>
        <w:jc w:val="both"/>
        <w:rPr>
          <w:lang w:val="pt-BR"/>
        </w:rPr>
      </w:pPr>
      <w:r w:rsidRPr="00055F54">
        <w:rPr>
          <w:lang w:val="pt-BR"/>
        </w:rPr>
        <w:t>7.2</w:t>
      </w:r>
      <w:r w:rsidR="00313FA3">
        <w:rPr>
          <w:lang w:val="pt-BR"/>
        </w:rPr>
        <w:t>5</w:t>
      </w:r>
      <w:r w:rsidRPr="00055F54">
        <w:rPr>
          <w:lang w:val="pt-BR"/>
        </w:rPr>
        <w:t xml:space="preserve"> Para fins de liquidação deverão ser </w:t>
      </w:r>
      <w:r w:rsidRPr="00EC4A50">
        <w:rPr>
          <w:lang w:val="pt-BR"/>
        </w:rPr>
        <w:t>verificados: prazo</w:t>
      </w:r>
      <w:r w:rsidRPr="00055F54">
        <w:rPr>
          <w:lang w:val="pt-BR"/>
        </w:rPr>
        <w:t xml:space="preserve"> de validade;</w:t>
      </w:r>
      <w:r w:rsidRPr="00EC4A50">
        <w:rPr>
          <w:lang w:val="pt-BR"/>
        </w:rPr>
        <w:t xml:space="preserve"> </w:t>
      </w:r>
      <w:r w:rsidRPr="00055F54">
        <w:rPr>
          <w:lang w:val="pt-BR"/>
        </w:rPr>
        <w:t>data da emissão;</w:t>
      </w:r>
      <w:r w:rsidRPr="00EC4A50">
        <w:rPr>
          <w:lang w:val="pt-BR"/>
        </w:rPr>
        <w:t xml:space="preserve"> </w:t>
      </w:r>
      <w:r w:rsidRPr="00055F54">
        <w:rPr>
          <w:lang w:val="pt-BR"/>
        </w:rPr>
        <w:t>dados do contrato;</w:t>
      </w:r>
      <w:r w:rsidRPr="00EC4A50">
        <w:rPr>
          <w:lang w:val="pt-BR"/>
        </w:rPr>
        <w:t xml:space="preserve"> </w:t>
      </w:r>
      <w:r w:rsidRPr="00055F54">
        <w:rPr>
          <w:lang w:val="pt-BR"/>
        </w:rPr>
        <w:t xml:space="preserve">período de </w:t>
      </w:r>
      <w:r w:rsidRPr="00EC4A50">
        <w:rPr>
          <w:lang w:val="pt-BR"/>
        </w:rPr>
        <w:t>execução; valor</w:t>
      </w:r>
      <w:r w:rsidRPr="00055F54">
        <w:rPr>
          <w:lang w:val="pt-BR"/>
        </w:rPr>
        <w:t xml:space="preserve"> a pagar;</w:t>
      </w:r>
      <w:r w:rsidRPr="00EC4A50">
        <w:rPr>
          <w:lang w:val="pt-BR"/>
        </w:rPr>
        <w:t xml:space="preserve"> </w:t>
      </w:r>
      <w:r w:rsidRPr="00055F54">
        <w:rPr>
          <w:lang w:val="pt-BR"/>
        </w:rPr>
        <w:t>retenções tributárias cabíveis.</w:t>
      </w:r>
    </w:p>
    <w:p w14:paraId="13DA3913" w14:textId="39AD80E2" w:rsidR="00055F54" w:rsidRPr="00055F54" w:rsidRDefault="00055F54" w:rsidP="00EC4A50">
      <w:pPr>
        <w:pStyle w:val="Corpodetexto"/>
        <w:tabs>
          <w:tab w:val="left" w:pos="284"/>
        </w:tabs>
        <w:ind w:right="225"/>
        <w:jc w:val="both"/>
        <w:rPr>
          <w:lang w:val="pt-BR"/>
        </w:rPr>
      </w:pPr>
      <w:r w:rsidRPr="00055F54">
        <w:rPr>
          <w:lang w:val="pt-BR"/>
        </w:rPr>
        <w:t>7.2</w:t>
      </w:r>
      <w:r w:rsidR="00313FA3">
        <w:rPr>
          <w:lang w:val="pt-BR"/>
        </w:rPr>
        <w:t>6</w:t>
      </w:r>
      <w:r w:rsidRPr="00055F54">
        <w:rPr>
          <w:lang w:val="pt-BR"/>
        </w:rPr>
        <w:t xml:space="preserve"> Havendo erro na nota fiscal, o prazo ficará suspenso até regularização.</w:t>
      </w:r>
    </w:p>
    <w:p w14:paraId="35CC47F9" w14:textId="49C25918" w:rsidR="00055F54" w:rsidRPr="00055F54" w:rsidRDefault="00055F54" w:rsidP="00EC4A50">
      <w:pPr>
        <w:pStyle w:val="Corpodetexto"/>
        <w:tabs>
          <w:tab w:val="left" w:pos="284"/>
        </w:tabs>
        <w:ind w:right="225"/>
        <w:jc w:val="both"/>
        <w:rPr>
          <w:lang w:val="pt-BR"/>
        </w:rPr>
      </w:pPr>
      <w:r w:rsidRPr="00055F54">
        <w:rPr>
          <w:lang w:val="pt-BR"/>
        </w:rPr>
        <w:t>7.2</w:t>
      </w:r>
      <w:r w:rsidR="00313FA3">
        <w:rPr>
          <w:lang w:val="pt-BR"/>
        </w:rPr>
        <w:t>7</w:t>
      </w:r>
      <w:r w:rsidRPr="00055F54">
        <w:rPr>
          <w:lang w:val="pt-BR"/>
        </w:rPr>
        <w:t xml:space="preserve"> A nota fiscal deverá ser acompanhada da comprovação da regularidade fiscal e trabalhista prevista no art. 68 da Lei nº 14.133/2021.</w:t>
      </w:r>
    </w:p>
    <w:p w14:paraId="6B902398" w14:textId="77777777" w:rsidR="006F1612" w:rsidRPr="00055F54" w:rsidRDefault="006F1612" w:rsidP="00EC4A50">
      <w:pPr>
        <w:pStyle w:val="Corpodetexto"/>
        <w:tabs>
          <w:tab w:val="left" w:pos="284"/>
        </w:tabs>
        <w:ind w:right="225"/>
        <w:jc w:val="both"/>
        <w:rPr>
          <w:lang w:val="pt-BR"/>
        </w:rPr>
      </w:pPr>
    </w:p>
    <w:p w14:paraId="740BE569" w14:textId="6E80AFAB" w:rsidR="00055F54" w:rsidRPr="00055F54" w:rsidRDefault="006F1612" w:rsidP="00EC4A50">
      <w:pPr>
        <w:pStyle w:val="Corpodetexto"/>
        <w:tabs>
          <w:tab w:val="left" w:pos="284"/>
        </w:tabs>
        <w:ind w:right="225"/>
        <w:jc w:val="both"/>
        <w:rPr>
          <w:b/>
          <w:bCs/>
          <w:lang w:val="pt-BR"/>
        </w:rPr>
      </w:pPr>
      <w:r w:rsidRPr="00EC4A50">
        <w:rPr>
          <w:b/>
          <w:bCs/>
          <w:lang w:val="pt-BR"/>
        </w:rPr>
        <w:t>DO PRAZO DE PAGAMENTO</w:t>
      </w:r>
    </w:p>
    <w:p w14:paraId="076CDC6B" w14:textId="2F4B93FE" w:rsidR="00055F54" w:rsidRPr="00EC4A50" w:rsidRDefault="00055F54" w:rsidP="00EC4A50">
      <w:pPr>
        <w:pStyle w:val="Corpodetexto"/>
        <w:tabs>
          <w:tab w:val="left" w:pos="284"/>
        </w:tabs>
        <w:ind w:right="225"/>
        <w:jc w:val="both"/>
        <w:rPr>
          <w:lang w:val="pt-BR"/>
        </w:rPr>
      </w:pPr>
      <w:r w:rsidRPr="00055F54">
        <w:rPr>
          <w:lang w:val="pt-BR"/>
        </w:rPr>
        <w:t>7.2</w:t>
      </w:r>
      <w:r w:rsidR="00313FA3">
        <w:rPr>
          <w:lang w:val="pt-BR"/>
        </w:rPr>
        <w:t>8</w:t>
      </w:r>
      <w:r w:rsidRPr="00055F54">
        <w:rPr>
          <w:lang w:val="pt-BR"/>
        </w:rPr>
        <w:t xml:space="preserve"> O pagamento será efetuado em até 30 (trinta) dias após a liquidação da despesa.</w:t>
      </w:r>
    </w:p>
    <w:p w14:paraId="76509E4E" w14:textId="2180ACE1" w:rsidR="00055F54" w:rsidRPr="00055F54" w:rsidRDefault="00055F54" w:rsidP="00EC4A50">
      <w:pPr>
        <w:pStyle w:val="Corpodetexto"/>
        <w:tabs>
          <w:tab w:val="left" w:pos="284"/>
        </w:tabs>
        <w:ind w:right="225"/>
        <w:jc w:val="both"/>
        <w:rPr>
          <w:lang w:val="pt-BR"/>
        </w:rPr>
      </w:pPr>
      <w:r w:rsidRPr="00055F54">
        <w:rPr>
          <w:lang w:val="pt-BR"/>
        </w:rPr>
        <w:t>7.2</w:t>
      </w:r>
      <w:r w:rsidR="00313FA3">
        <w:rPr>
          <w:lang w:val="pt-BR"/>
        </w:rPr>
        <w:t>9</w:t>
      </w:r>
      <w:r w:rsidRPr="00055F54">
        <w:rPr>
          <w:lang w:val="pt-BR"/>
        </w:rPr>
        <w:t xml:space="preserve"> Havendo atraso imputável à Administração, os valores serão atualizados pelo IPCA.</w:t>
      </w:r>
    </w:p>
    <w:p w14:paraId="0DD60156" w14:textId="5745D762" w:rsidR="00055F54" w:rsidRPr="00055F54" w:rsidRDefault="00055F54" w:rsidP="00EC4A50">
      <w:pPr>
        <w:pStyle w:val="Corpodetexto"/>
        <w:tabs>
          <w:tab w:val="left" w:pos="284"/>
        </w:tabs>
        <w:ind w:right="225"/>
        <w:jc w:val="both"/>
        <w:rPr>
          <w:lang w:val="pt-BR"/>
        </w:rPr>
      </w:pPr>
    </w:p>
    <w:p w14:paraId="65FE0267" w14:textId="7070A2B5" w:rsidR="00055F54" w:rsidRPr="00055F54" w:rsidRDefault="006F1612" w:rsidP="00EC4A50">
      <w:pPr>
        <w:pStyle w:val="Corpodetexto"/>
        <w:tabs>
          <w:tab w:val="left" w:pos="284"/>
        </w:tabs>
        <w:ind w:right="225"/>
        <w:jc w:val="both"/>
        <w:rPr>
          <w:b/>
          <w:bCs/>
          <w:lang w:val="pt-BR"/>
        </w:rPr>
      </w:pPr>
      <w:r w:rsidRPr="00EC4A50">
        <w:rPr>
          <w:b/>
          <w:bCs/>
          <w:lang w:val="pt-BR"/>
        </w:rPr>
        <w:t>DA FORMA DE PAGAMENTO</w:t>
      </w:r>
    </w:p>
    <w:p w14:paraId="5CAF122B" w14:textId="1266D0D6"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30</w:t>
      </w:r>
      <w:r w:rsidRPr="00055F54">
        <w:rPr>
          <w:lang w:val="pt-BR"/>
        </w:rPr>
        <w:t xml:space="preserve"> O pagamento será realizado por ordem bancária.</w:t>
      </w:r>
    </w:p>
    <w:p w14:paraId="4358D2EA" w14:textId="79DB35F3"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31</w:t>
      </w:r>
      <w:r w:rsidRPr="00055F54">
        <w:rPr>
          <w:lang w:val="pt-BR"/>
        </w:rPr>
        <w:t xml:space="preserve"> Considera-se data do pagamento a emissão da ordem bancária.</w:t>
      </w:r>
    </w:p>
    <w:p w14:paraId="41A025F0" w14:textId="527AA097"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32</w:t>
      </w:r>
      <w:r w:rsidRPr="00055F54">
        <w:rPr>
          <w:lang w:val="pt-BR"/>
        </w:rPr>
        <w:t xml:space="preserve"> Será realizada retenção tributária conforme legislação aplicável.</w:t>
      </w:r>
    </w:p>
    <w:p w14:paraId="37DC343E" w14:textId="0792F651"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33</w:t>
      </w:r>
      <w:r w:rsidRPr="00055F54">
        <w:rPr>
          <w:lang w:val="pt-BR"/>
        </w:rPr>
        <w:t xml:space="preserve"> Empresas optantes pelo Simples Nacional deverão comprovar enquadramento.</w:t>
      </w:r>
    </w:p>
    <w:p w14:paraId="15CCF003" w14:textId="48E7A423" w:rsidR="00055F54" w:rsidRPr="00055F54" w:rsidRDefault="00055F54" w:rsidP="00EC4A50">
      <w:pPr>
        <w:pStyle w:val="Corpodetexto"/>
        <w:tabs>
          <w:tab w:val="left" w:pos="284"/>
        </w:tabs>
        <w:ind w:right="225"/>
        <w:jc w:val="both"/>
        <w:rPr>
          <w:lang w:val="pt-BR"/>
        </w:rPr>
      </w:pPr>
    </w:p>
    <w:p w14:paraId="7220737C" w14:textId="2306C7CE" w:rsidR="00055F54" w:rsidRPr="00055F54" w:rsidRDefault="006F1612" w:rsidP="00EC4A50">
      <w:pPr>
        <w:pStyle w:val="Corpodetexto"/>
        <w:tabs>
          <w:tab w:val="left" w:pos="284"/>
        </w:tabs>
        <w:ind w:right="225"/>
        <w:jc w:val="both"/>
        <w:rPr>
          <w:b/>
          <w:bCs/>
          <w:lang w:val="pt-BR"/>
        </w:rPr>
      </w:pPr>
      <w:r w:rsidRPr="00EC4A50">
        <w:rPr>
          <w:b/>
          <w:bCs/>
          <w:lang w:val="pt-BR"/>
        </w:rPr>
        <w:t>DO REAJUSTE</w:t>
      </w:r>
    </w:p>
    <w:p w14:paraId="61FB586D" w14:textId="23BFA229"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34</w:t>
      </w:r>
      <w:r w:rsidRPr="00055F54">
        <w:rPr>
          <w:lang w:val="pt-BR"/>
        </w:rPr>
        <w:t xml:space="preserve"> Os preços serão fixos por 12 meses contados do mês-base do orçamento estimado.</w:t>
      </w:r>
    </w:p>
    <w:p w14:paraId="027C3B86" w14:textId="29471ED6" w:rsidR="00055F54" w:rsidRPr="00EC4A50" w:rsidRDefault="00055F54" w:rsidP="00EC4A50">
      <w:pPr>
        <w:pStyle w:val="Corpodetexto"/>
        <w:tabs>
          <w:tab w:val="left" w:pos="284"/>
        </w:tabs>
        <w:ind w:right="225"/>
        <w:jc w:val="both"/>
        <w:rPr>
          <w:lang w:val="pt-BR"/>
        </w:rPr>
      </w:pPr>
      <w:r w:rsidRPr="00055F54">
        <w:rPr>
          <w:lang w:val="pt-BR"/>
        </w:rPr>
        <w:t>7.3</w:t>
      </w:r>
      <w:r w:rsidR="00313FA3">
        <w:rPr>
          <w:lang w:val="pt-BR"/>
        </w:rPr>
        <w:t>5</w:t>
      </w:r>
      <w:r w:rsidRPr="00055F54">
        <w:rPr>
          <w:lang w:val="pt-BR"/>
        </w:rPr>
        <w:t xml:space="preserve"> Após esse período será aplicado reajuste pelo IPCA.</w:t>
      </w:r>
    </w:p>
    <w:p w14:paraId="00B40E84" w14:textId="70F15732" w:rsidR="00055F54" w:rsidRPr="00055F54" w:rsidRDefault="00055F54" w:rsidP="00EC4A50">
      <w:pPr>
        <w:pStyle w:val="Corpodetexto"/>
        <w:tabs>
          <w:tab w:val="left" w:pos="284"/>
        </w:tabs>
        <w:ind w:right="225"/>
        <w:jc w:val="both"/>
        <w:rPr>
          <w:lang w:val="pt-BR"/>
        </w:rPr>
      </w:pPr>
      <w:r w:rsidRPr="00055F54">
        <w:rPr>
          <w:lang w:val="pt-BR"/>
        </w:rPr>
        <w:t>7.3</w:t>
      </w:r>
      <w:r w:rsidR="00313FA3">
        <w:rPr>
          <w:lang w:val="pt-BR"/>
        </w:rPr>
        <w:t>6</w:t>
      </w:r>
      <w:r w:rsidRPr="00055F54">
        <w:rPr>
          <w:lang w:val="pt-BR"/>
        </w:rPr>
        <w:t xml:space="preserve"> O reajuste seguirá a fórmula:</w:t>
      </w:r>
      <w:r w:rsidR="006F1612" w:rsidRPr="00EC4A50">
        <w:rPr>
          <w:lang w:val="pt-BR"/>
        </w:rPr>
        <w:t xml:space="preserve"> </w:t>
      </w:r>
      <w:r w:rsidRPr="00055F54">
        <w:rPr>
          <w:lang w:val="pt-BR"/>
        </w:rPr>
        <w:t>R = V (Ii − I0) / I0</w:t>
      </w:r>
    </w:p>
    <w:p w14:paraId="169D8E23" w14:textId="74CDFB93" w:rsidR="00055F54" w:rsidRPr="00055F54" w:rsidRDefault="00055F54" w:rsidP="00EC4A50">
      <w:pPr>
        <w:pStyle w:val="Corpodetexto"/>
        <w:tabs>
          <w:tab w:val="left" w:pos="284"/>
        </w:tabs>
        <w:ind w:right="225"/>
        <w:jc w:val="both"/>
        <w:rPr>
          <w:lang w:val="pt-BR"/>
        </w:rPr>
      </w:pPr>
      <w:r w:rsidRPr="00055F54">
        <w:rPr>
          <w:lang w:val="pt-BR"/>
        </w:rPr>
        <w:t>Onde:</w:t>
      </w:r>
    </w:p>
    <w:p w14:paraId="6B006BCA" w14:textId="77777777" w:rsidR="00055F54" w:rsidRPr="00EC4A50" w:rsidRDefault="00055F54" w:rsidP="00EC4A50">
      <w:pPr>
        <w:pStyle w:val="Corpodetexto"/>
        <w:tabs>
          <w:tab w:val="left" w:pos="284"/>
        </w:tabs>
        <w:ind w:right="225"/>
        <w:jc w:val="both"/>
        <w:rPr>
          <w:lang w:val="pt-BR"/>
        </w:rPr>
      </w:pPr>
      <w:r w:rsidRPr="00055F54">
        <w:rPr>
          <w:lang w:val="pt-BR"/>
        </w:rPr>
        <w:t>R = valor do reajustamento</w:t>
      </w:r>
    </w:p>
    <w:p w14:paraId="33FBDB51" w14:textId="77777777" w:rsidR="00055F54" w:rsidRPr="00EC4A50" w:rsidRDefault="00055F54" w:rsidP="00EC4A50">
      <w:pPr>
        <w:pStyle w:val="Corpodetexto"/>
        <w:tabs>
          <w:tab w:val="left" w:pos="284"/>
        </w:tabs>
        <w:ind w:right="225"/>
        <w:jc w:val="both"/>
        <w:rPr>
          <w:lang w:val="pt-BR"/>
        </w:rPr>
      </w:pPr>
      <w:r w:rsidRPr="00055F54">
        <w:rPr>
          <w:lang w:val="pt-BR"/>
        </w:rPr>
        <w:t>I0 = índice do mês-base</w:t>
      </w:r>
    </w:p>
    <w:p w14:paraId="0A1CF74A" w14:textId="77777777" w:rsidR="00055F54" w:rsidRPr="00EC4A50" w:rsidRDefault="00055F54" w:rsidP="00EC4A50">
      <w:pPr>
        <w:pStyle w:val="Corpodetexto"/>
        <w:tabs>
          <w:tab w:val="left" w:pos="284"/>
        </w:tabs>
        <w:ind w:right="225"/>
        <w:jc w:val="both"/>
        <w:rPr>
          <w:lang w:val="pt-BR"/>
        </w:rPr>
      </w:pPr>
      <w:r w:rsidRPr="00055F54">
        <w:rPr>
          <w:lang w:val="pt-BR"/>
        </w:rPr>
        <w:t>Ii = índice do reajustamento</w:t>
      </w:r>
    </w:p>
    <w:p w14:paraId="35628053" w14:textId="4BC2C56E" w:rsidR="00055F54" w:rsidRPr="00055F54" w:rsidRDefault="00055F54" w:rsidP="00EC4A50">
      <w:pPr>
        <w:pStyle w:val="Corpodetexto"/>
        <w:tabs>
          <w:tab w:val="left" w:pos="284"/>
        </w:tabs>
        <w:ind w:right="225"/>
        <w:jc w:val="both"/>
        <w:rPr>
          <w:lang w:val="pt-BR"/>
        </w:rPr>
      </w:pPr>
      <w:r w:rsidRPr="00055F54">
        <w:rPr>
          <w:lang w:val="pt-BR"/>
        </w:rPr>
        <w:t>V = parcela reajustada</w:t>
      </w:r>
    </w:p>
    <w:p w14:paraId="15611CC8" w14:textId="77777777" w:rsidR="00055F54" w:rsidRPr="00EC4A50" w:rsidRDefault="00055F54" w:rsidP="00EC4A50">
      <w:pPr>
        <w:pStyle w:val="Corpodetexto"/>
        <w:tabs>
          <w:tab w:val="left" w:pos="284"/>
        </w:tabs>
        <w:ind w:right="225"/>
        <w:jc w:val="both"/>
        <w:rPr>
          <w:lang w:val="pt-BR"/>
        </w:rPr>
      </w:pPr>
    </w:p>
    <w:p w14:paraId="1EE1CA8E" w14:textId="3DE814B1" w:rsidR="00055F54" w:rsidRPr="00055F54" w:rsidRDefault="00055F54" w:rsidP="00EC4A50">
      <w:pPr>
        <w:pStyle w:val="Corpodetexto"/>
        <w:tabs>
          <w:tab w:val="left" w:pos="284"/>
        </w:tabs>
        <w:ind w:right="225"/>
        <w:jc w:val="both"/>
        <w:rPr>
          <w:lang w:val="pt-BR"/>
        </w:rPr>
      </w:pPr>
      <w:r w:rsidRPr="00055F54">
        <w:rPr>
          <w:lang w:val="pt-BR"/>
        </w:rPr>
        <w:t>7.3</w:t>
      </w:r>
      <w:r w:rsidR="00313FA3">
        <w:rPr>
          <w:lang w:val="pt-BR"/>
        </w:rPr>
        <w:t>7</w:t>
      </w:r>
      <w:r w:rsidRPr="00055F54">
        <w:rPr>
          <w:lang w:val="pt-BR"/>
        </w:rPr>
        <w:t xml:space="preserve"> Não serão admitidos encargos financeiros adicionais.</w:t>
      </w:r>
    </w:p>
    <w:p w14:paraId="57247603" w14:textId="4999D236" w:rsidR="00055F54" w:rsidRPr="00055F54" w:rsidRDefault="00055F54" w:rsidP="00EC4A50">
      <w:pPr>
        <w:pStyle w:val="Corpodetexto"/>
        <w:tabs>
          <w:tab w:val="left" w:pos="284"/>
        </w:tabs>
        <w:ind w:right="225"/>
        <w:jc w:val="both"/>
        <w:rPr>
          <w:lang w:val="pt-BR"/>
        </w:rPr>
      </w:pPr>
    </w:p>
    <w:p w14:paraId="2CD0356C" w14:textId="42024898" w:rsidR="00055F54" w:rsidRPr="00055F54" w:rsidRDefault="006F1612" w:rsidP="00EC4A50">
      <w:pPr>
        <w:pStyle w:val="Corpodetexto"/>
        <w:tabs>
          <w:tab w:val="left" w:pos="284"/>
        </w:tabs>
        <w:ind w:right="225"/>
        <w:jc w:val="both"/>
        <w:rPr>
          <w:b/>
          <w:bCs/>
          <w:lang w:val="pt-BR"/>
        </w:rPr>
      </w:pPr>
      <w:r w:rsidRPr="00EC4A50">
        <w:rPr>
          <w:b/>
          <w:bCs/>
          <w:lang w:val="pt-BR"/>
        </w:rPr>
        <w:t>DA CESSÃO DE CRÉDITO</w:t>
      </w:r>
    </w:p>
    <w:p w14:paraId="4A9E2C07" w14:textId="2E3FCEE4" w:rsidR="00055F54" w:rsidRPr="00EC4A50" w:rsidRDefault="00055F54" w:rsidP="00EC4A50">
      <w:pPr>
        <w:pStyle w:val="Corpodetexto"/>
        <w:tabs>
          <w:tab w:val="left" w:pos="284"/>
        </w:tabs>
        <w:ind w:right="225"/>
        <w:jc w:val="both"/>
        <w:rPr>
          <w:lang w:val="pt-BR"/>
        </w:rPr>
      </w:pPr>
      <w:r w:rsidRPr="00055F54">
        <w:rPr>
          <w:lang w:val="pt-BR"/>
        </w:rPr>
        <w:t>7.3</w:t>
      </w:r>
      <w:r w:rsidR="00313FA3">
        <w:rPr>
          <w:lang w:val="pt-BR"/>
        </w:rPr>
        <w:t>8</w:t>
      </w:r>
      <w:r w:rsidRPr="00055F54">
        <w:rPr>
          <w:lang w:val="pt-BR"/>
        </w:rPr>
        <w:t xml:space="preserve"> A cessão de crédito dependerá de autorização da Administração.</w:t>
      </w:r>
    </w:p>
    <w:p w14:paraId="310BE06F" w14:textId="0FB489D1" w:rsidR="00055F54" w:rsidRPr="00055F54" w:rsidRDefault="00055F54" w:rsidP="00EC4A50">
      <w:pPr>
        <w:pStyle w:val="Corpodetexto"/>
        <w:tabs>
          <w:tab w:val="left" w:pos="284"/>
        </w:tabs>
        <w:ind w:right="225"/>
        <w:jc w:val="both"/>
        <w:rPr>
          <w:lang w:val="pt-BR"/>
        </w:rPr>
      </w:pPr>
      <w:r w:rsidRPr="00055F54">
        <w:rPr>
          <w:lang w:val="pt-BR"/>
        </w:rPr>
        <w:t>7.3</w:t>
      </w:r>
      <w:r w:rsidR="00313FA3">
        <w:rPr>
          <w:lang w:val="pt-BR"/>
        </w:rPr>
        <w:t>9</w:t>
      </w:r>
      <w:r w:rsidRPr="00055F54">
        <w:rPr>
          <w:lang w:val="pt-BR"/>
        </w:rPr>
        <w:t xml:space="preserve"> A cessão não alterará a responsabilidade contratual do contratado.</w:t>
      </w:r>
    </w:p>
    <w:p w14:paraId="2FADDEA3" w14:textId="2E82443F" w:rsidR="00055F54" w:rsidRPr="00055F54" w:rsidRDefault="00055F54" w:rsidP="00EC4A50">
      <w:pPr>
        <w:pStyle w:val="Corpodetexto"/>
        <w:tabs>
          <w:tab w:val="left" w:pos="284"/>
        </w:tabs>
        <w:ind w:right="225"/>
        <w:jc w:val="both"/>
        <w:rPr>
          <w:lang w:val="pt-BR"/>
        </w:rPr>
      </w:pPr>
    </w:p>
    <w:p w14:paraId="3C42E4AA" w14:textId="43516FA1" w:rsidR="00055F54" w:rsidRPr="00055F54" w:rsidRDefault="006F1612" w:rsidP="00EC4A50">
      <w:pPr>
        <w:pStyle w:val="Corpodetexto"/>
        <w:tabs>
          <w:tab w:val="left" w:pos="284"/>
        </w:tabs>
        <w:ind w:right="225"/>
        <w:jc w:val="both"/>
        <w:rPr>
          <w:b/>
          <w:bCs/>
          <w:lang w:val="pt-BR"/>
        </w:rPr>
      </w:pPr>
      <w:r w:rsidRPr="00EC4A50">
        <w:rPr>
          <w:b/>
          <w:bCs/>
          <w:lang w:val="pt-BR"/>
        </w:rPr>
        <w:t>DOS ADITIVOS CONTRATUAIS</w:t>
      </w:r>
    </w:p>
    <w:p w14:paraId="6D4B123D" w14:textId="62B522D1"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40</w:t>
      </w:r>
      <w:r w:rsidRPr="00055F54">
        <w:rPr>
          <w:lang w:val="pt-BR"/>
        </w:rPr>
        <w:t xml:space="preserve"> Em conformidade com o art. 124 da Lei nº 14.133/2021, as alterações contratuais poderão ocorrer nas hipóteses legalmente previstas, especialmente:</w:t>
      </w:r>
    </w:p>
    <w:p w14:paraId="7407AF1C" w14:textId="4FBACE67"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40</w:t>
      </w:r>
      <w:r w:rsidRPr="00055F54">
        <w:rPr>
          <w:lang w:val="pt-BR"/>
        </w:rPr>
        <w:t>.1 para restabelecimento do equilíbrio econômico-financeiro decorrente de caso fortuito ou força maior;</w:t>
      </w:r>
    </w:p>
    <w:p w14:paraId="65D5B63D" w14:textId="08A209E2"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40</w:t>
      </w:r>
      <w:r w:rsidRPr="00055F54">
        <w:rPr>
          <w:lang w:val="pt-BR"/>
        </w:rPr>
        <w:t>.2 por necessidade de alteração das especificações técnicas ou operacionais para melhor adequação aos objetivos da contratação, desde que não decorrente de erros ou omissões do contratado, observados os limites do art. 125 da Lei nº 14.133/2021;</w:t>
      </w:r>
    </w:p>
    <w:p w14:paraId="52BD1FBF" w14:textId="7C192332"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40</w:t>
      </w:r>
      <w:r w:rsidRPr="00055F54">
        <w:rPr>
          <w:lang w:val="pt-BR"/>
        </w:rPr>
        <w:t>.3 por ocorrência de evento superveniente alocado na matriz de riscos como de responsabilidade da Administração.</w:t>
      </w:r>
    </w:p>
    <w:p w14:paraId="3C77B735" w14:textId="5680FA4E" w:rsidR="00055F54" w:rsidRPr="00055F54" w:rsidRDefault="00055F54" w:rsidP="00EC4A50">
      <w:pPr>
        <w:pStyle w:val="Corpodetexto"/>
        <w:tabs>
          <w:tab w:val="left" w:pos="284"/>
        </w:tabs>
        <w:ind w:right="225"/>
        <w:jc w:val="both"/>
        <w:rPr>
          <w:lang w:val="pt-BR"/>
        </w:rPr>
      </w:pPr>
    </w:p>
    <w:p w14:paraId="57BC3768" w14:textId="7CF5A950" w:rsidR="00055F54" w:rsidRPr="00055F54" w:rsidRDefault="006F1612" w:rsidP="00EC4A50">
      <w:pPr>
        <w:pStyle w:val="Corpodetexto"/>
        <w:tabs>
          <w:tab w:val="left" w:pos="284"/>
        </w:tabs>
        <w:ind w:right="225"/>
        <w:jc w:val="both"/>
        <w:rPr>
          <w:b/>
          <w:bCs/>
          <w:lang w:val="pt-BR"/>
        </w:rPr>
      </w:pPr>
      <w:r w:rsidRPr="00EC4A50">
        <w:rPr>
          <w:b/>
          <w:bCs/>
          <w:lang w:val="pt-BR"/>
        </w:rPr>
        <w:t>DA ALOCAÇÃO DE RISCOS</w:t>
      </w:r>
    </w:p>
    <w:p w14:paraId="6AA671BC" w14:textId="7D5364B1"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41</w:t>
      </w:r>
      <w:r w:rsidRPr="00055F54">
        <w:rPr>
          <w:lang w:val="pt-BR"/>
        </w:rPr>
        <w:t xml:space="preserve"> A matriz de riscos constitui instrumento de planejamento contratual destinado à identificação, avaliação e mitigação dos eventos capazes de afetar a execução do objeto contratado.</w:t>
      </w:r>
    </w:p>
    <w:p w14:paraId="0E663B27" w14:textId="07BBAA3C"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42</w:t>
      </w:r>
      <w:r w:rsidRPr="00055F54">
        <w:rPr>
          <w:lang w:val="pt-BR"/>
        </w:rPr>
        <w:t xml:space="preserve"> Para a presente contratação, referente aos serviços continuados de limpeza pública urbana, os riscos contratuais foram previamente identificados e distribuídos entre as partes conforme matriz constante no Anexo correspondente do Estudo Técnico Preliminar.</w:t>
      </w:r>
    </w:p>
    <w:p w14:paraId="02F7F255" w14:textId="4218BDBC"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43</w:t>
      </w:r>
      <w:r w:rsidRPr="00055F54">
        <w:rPr>
          <w:lang w:val="pt-BR"/>
        </w:rPr>
        <w:t xml:space="preserve"> Ao apresentar proposta, a licitante declara:</w:t>
      </w:r>
    </w:p>
    <w:p w14:paraId="7D184BF7" w14:textId="524712AD"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43</w:t>
      </w:r>
      <w:r w:rsidRPr="00055F54">
        <w:rPr>
          <w:lang w:val="pt-BR"/>
        </w:rPr>
        <w:t>.1 ter pleno conhecimento da natureza e extensão dos riscos assumidos no contrato;</w:t>
      </w:r>
    </w:p>
    <w:p w14:paraId="28273F91" w14:textId="0E40BD33" w:rsidR="00055F54" w:rsidRPr="00055F54" w:rsidRDefault="00055F54" w:rsidP="00EC4A50">
      <w:pPr>
        <w:pStyle w:val="Corpodetexto"/>
        <w:tabs>
          <w:tab w:val="left" w:pos="284"/>
        </w:tabs>
        <w:ind w:right="225"/>
        <w:jc w:val="both"/>
        <w:rPr>
          <w:lang w:val="pt-BR"/>
        </w:rPr>
      </w:pPr>
      <w:r w:rsidRPr="00055F54">
        <w:rPr>
          <w:lang w:val="pt-BR"/>
        </w:rPr>
        <w:t>7.</w:t>
      </w:r>
      <w:r w:rsidR="00313FA3">
        <w:rPr>
          <w:lang w:val="pt-BR"/>
        </w:rPr>
        <w:t>43</w:t>
      </w:r>
      <w:r w:rsidRPr="00055F54">
        <w:rPr>
          <w:lang w:val="pt-BR"/>
        </w:rPr>
        <w:t>.2 ter considerado tais riscos na formulação de sua proposta.</w:t>
      </w:r>
    </w:p>
    <w:p w14:paraId="04BE5966" w14:textId="5AB2F3B8" w:rsidR="00055F54" w:rsidRPr="00055F54" w:rsidRDefault="00055F54" w:rsidP="00EC4A50">
      <w:pPr>
        <w:pStyle w:val="Corpodetexto"/>
        <w:tabs>
          <w:tab w:val="left" w:pos="284"/>
        </w:tabs>
        <w:ind w:right="225"/>
        <w:jc w:val="both"/>
        <w:rPr>
          <w:lang w:val="pt-BR"/>
        </w:rPr>
      </w:pPr>
    </w:p>
    <w:p w14:paraId="1578489E" w14:textId="3C6AC4EA" w:rsidR="00055F54" w:rsidRPr="00055F54" w:rsidRDefault="006F1612" w:rsidP="00EC4A50">
      <w:pPr>
        <w:pStyle w:val="Corpodetexto"/>
        <w:tabs>
          <w:tab w:val="left" w:pos="284"/>
        </w:tabs>
        <w:ind w:right="225"/>
        <w:jc w:val="both"/>
        <w:rPr>
          <w:b/>
          <w:bCs/>
          <w:lang w:val="pt-BR"/>
        </w:rPr>
      </w:pPr>
      <w:r w:rsidRPr="00EC4A50">
        <w:rPr>
          <w:b/>
          <w:bCs/>
          <w:lang w:val="pt-BR"/>
        </w:rPr>
        <w:t>DA RECOMPOSIÇÃO DO EQUILÍBRIO ECONÔMICO-FINANCEIRO</w:t>
      </w:r>
    </w:p>
    <w:p w14:paraId="42868F78" w14:textId="3DEDAAB0" w:rsidR="00055F54" w:rsidRPr="00EC4A50" w:rsidRDefault="00055F54" w:rsidP="00EC4A50">
      <w:pPr>
        <w:pStyle w:val="Corpodetexto"/>
        <w:tabs>
          <w:tab w:val="left" w:pos="284"/>
        </w:tabs>
        <w:ind w:right="225"/>
        <w:jc w:val="both"/>
        <w:rPr>
          <w:lang w:val="pt-BR"/>
        </w:rPr>
      </w:pPr>
      <w:r w:rsidRPr="00055F54">
        <w:rPr>
          <w:lang w:val="pt-BR"/>
        </w:rPr>
        <w:t>7.</w:t>
      </w:r>
      <w:r w:rsidR="00313FA3">
        <w:rPr>
          <w:lang w:val="pt-BR"/>
        </w:rPr>
        <w:t>44</w:t>
      </w:r>
      <w:r w:rsidRPr="00055F54">
        <w:rPr>
          <w:lang w:val="pt-BR"/>
        </w:rPr>
        <w:t xml:space="preserve"> Sempre que atendidas as condições contratuais e mantidas </w:t>
      </w:r>
      <w:r w:rsidRPr="00EC4A50">
        <w:rPr>
          <w:lang w:val="pt-BR"/>
        </w:rPr>
        <w:t>as disposições estabelecidas neste instrumento consideram-se</w:t>
      </w:r>
      <w:r w:rsidRPr="00055F54">
        <w:rPr>
          <w:lang w:val="pt-BR"/>
        </w:rPr>
        <w:t xml:space="preserve"> preservado o equilíbrio econômico-financeiro do contrato.</w:t>
      </w:r>
    </w:p>
    <w:p w14:paraId="3F3ABFAB" w14:textId="338A5AAB" w:rsidR="00055F54" w:rsidRPr="00EC4A50" w:rsidRDefault="00055F54" w:rsidP="00EC4A50">
      <w:pPr>
        <w:pStyle w:val="Corpodetexto"/>
        <w:tabs>
          <w:tab w:val="left" w:pos="284"/>
        </w:tabs>
        <w:ind w:right="225"/>
        <w:jc w:val="both"/>
        <w:rPr>
          <w:lang w:val="pt-BR"/>
        </w:rPr>
      </w:pPr>
      <w:r w:rsidRPr="00055F54">
        <w:rPr>
          <w:lang w:val="pt-BR"/>
        </w:rPr>
        <w:t>7.4</w:t>
      </w:r>
      <w:r w:rsidR="00313FA3">
        <w:rPr>
          <w:lang w:val="pt-BR"/>
        </w:rPr>
        <w:t>5</w:t>
      </w:r>
      <w:r w:rsidRPr="00055F54">
        <w:rPr>
          <w:lang w:val="pt-BR"/>
        </w:rPr>
        <w:t xml:space="preserve"> Eventuais pedidos de recomposição deverão ser formalizados mediante processo administrativo específico devidamente instruído com documentação comprobatória e fundamentação técnica que demonstre a ocorrência de fatos supervenientes imprevisíveis ou previsíveis de consequências incalculáveis, nos termos do art. 124, inciso II, alínea “d”, da Lei nº 14.133/2021.</w:t>
      </w:r>
    </w:p>
    <w:p w14:paraId="4BD7CB20" w14:textId="7003703C" w:rsidR="00055F54" w:rsidRPr="00055F54" w:rsidRDefault="00055F54" w:rsidP="00EC4A50">
      <w:pPr>
        <w:pStyle w:val="Corpodetexto"/>
        <w:tabs>
          <w:tab w:val="left" w:pos="284"/>
        </w:tabs>
        <w:ind w:right="225"/>
        <w:jc w:val="both"/>
        <w:rPr>
          <w:lang w:val="pt-BR"/>
        </w:rPr>
      </w:pPr>
      <w:r w:rsidRPr="00055F54">
        <w:rPr>
          <w:lang w:val="pt-BR"/>
        </w:rPr>
        <w:t>7.4</w:t>
      </w:r>
      <w:r w:rsidR="00313FA3">
        <w:rPr>
          <w:lang w:val="pt-BR"/>
        </w:rPr>
        <w:t>6</w:t>
      </w:r>
      <w:r w:rsidRPr="00055F54">
        <w:rPr>
          <w:lang w:val="pt-BR"/>
        </w:rPr>
        <w:t xml:space="preserve"> Os casos omissos serão objeto de análise técnica e jurídica pela Administração mediante </w:t>
      </w:r>
      <w:r w:rsidRPr="00055F54">
        <w:rPr>
          <w:lang w:val="pt-BR"/>
        </w:rPr>
        <w:lastRenderedPageBreak/>
        <w:t>regular instrução processual.</w:t>
      </w:r>
    </w:p>
    <w:p w14:paraId="165E62B9" w14:textId="77777777" w:rsidR="004D0E0E" w:rsidRPr="00EC4A50" w:rsidRDefault="004D0E0E" w:rsidP="00EC4A50">
      <w:pPr>
        <w:pStyle w:val="Corpodetexto"/>
        <w:tabs>
          <w:tab w:val="left" w:pos="284"/>
        </w:tabs>
        <w:ind w:right="225"/>
        <w:jc w:val="both"/>
        <w:rPr>
          <w:highlight w:val="yellow"/>
        </w:rPr>
      </w:pPr>
    </w:p>
    <w:p w14:paraId="42BA8F6E" w14:textId="778E1E0D" w:rsidR="00C722E3" w:rsidRPr="00EC4A50" w:rsidRDefault="004D0E0E" w:rsidP="00EC4A50">
      <w:pPr>
        <w:pStyle w:val="Corpodetexto"/>
        <w:tabs>
          <w:tab w:val="left" w:pos="284"/>
        </w:tabs>
        <w:ind w:right="225"/>
        <w:jc w:val="both"/>
        <w:rPr>
          <w:b/>
          <w:bCs/>
          <w:highlight w:val="yellow"/>
        </w:rPr>
      </w:pPr>
      <w:r w:rsidRPr="00EC4A50">
        <w:rPr>
          <w:b/>
          <w:bCs/>
        </w:rPr>
        <w:t>8.</w:t>
      </w:r>
      <w:r w:rsidRPr="00EC4A50">
        <w:rPr>
          <w:b/>
          <w:bCs/>
        </w:rPr>
        <w:tab/>
        <w:t>INFRAÇÕES E SANÇÕES ADMINISTRATIVAS</w:t>
      </w:r>
    </w:p>
    <w:p w14:paraId="2E872FB8" w14:textId="77777777" w:rsidR="00055F54" w:rsidRPr="00055F54" w:rsidRDefault="00055F54" w:rsidP="00EC4A50">
      <w:pPr>
        <w:pStyle w:val="Corpodetexto"/>
        <w:tabs>
          <w:tab w:val="left" w:pos="284"/>
        </w:tabs>
        <w:ind w:right="225"/>
        <w:jc w:val="both"/>
        <w:rPr>
          <w:lang w:val="pt-BR"/>
        </w:rPr>
      </w:pPr>
      <w:r w:rsidRPr="00055F54">
        <w:rPr>
          <w:lang w:val="pt-BR"/>
        </w:rPr>
        <w:t>8.1. Comete infração administrativa, nos termos da Lei nº 14.133, de 2021, o Contratado que:</w:t>
      </w:r>
    </w:p>
    <w:p w14:paraId="133E8378" w14:textId="77777777" w:rsidR="00055F54" w:rsidRPr="00055F54" w:rsidRDefault="00055F54" w:rsidP="00EC4A50">
      <w:pPr>
        <w:pStyle w:val="Corpodetexto"/>
        <w:tabs>
          <w:tab w:val="left" w:pos="284"/>
        </w:tabs>
        <w:ind w:right="225"/>
        <w:jc w:val="both"/>
        <w:rPr>
          <w:lang w:val="pt-BR"/>
        </w:rPr>
      </w:pPr>
      <w:r w:rsidRPr="00055F54">
        <w:rPr>
          <w:lang w:val="pt-BR"/>
        </w:rPr>
        <w:t>a) der causa à inexecução parcial do contrato;</w:t>
      </w:r>
    </w:p>
    <w:p w14:paraId="604640B6" w14:textId="77777777" w:rsidR="00055F54" w:rsidRPr="00055F54" w:rsidRDefault="00055F54" w:rsidP="00EC4A50">
      <w:pPr>
        <w:pStyle w:val="Corpodetexto"/>
        <w:tabs>
          <w:tab w:val="left" w:pos="284"/>
        </w:tabs>
        <w:ind w:right="225"/>
        <w:jc w:val="both"/>
        <w:rPr>
          <w:lang w:val="pt-BR"/>
        </w:rPr>
      </w:pPr>
      <w:r w:rsidRPr="00055F54">
        <w:rPr>
          <w:lang w:val="pt-BR"/>
        </w:rPr>
        <w:t>b) der causa à inexecução parcial do contrato que cause grave dano à Administração ou ao funcionamento dos serviços públicos ou ao interesse coletivo;</w:t>
      </w:r>
    </w:p>
    <w:p w14:paraId="022D6B76" w14:textId="77777777" w:rsidR="00055F54" w:rsidRPr="00055F54" w:rsidRDefault="00055F54" w:rsidP="00EC4A50">
      <w:pPr>
        <w:pStyle w:val="Corpodetexto"/>
        <w:tabs>
          <w:tab w:val="left" w:pos="284"/>
        </w:tabs>
        <w:ind w:right="225"/>
        <w:jc w:val="both"/>
        <w:rPr>
          <w:lang w:val="pt-BR"/>
        </w:rPr>
      </w:pPr>
      <w:r w:rsidRPr="00055F54">
        <w:rPr>
          <w:lang w:val="pt-BR"/>
        </w:rPr>
        <w:t>c) der causa à inexecução total do contrato;</w:t>
      </w:r>
    </w:p>
    <w:p w14:paraId="238047DD" w14:textId="77777777" w:rsidR="00055F54" w:rsidRPr="00055F54" w:rsidRDefault="00055F54" w:rsidP="00EC4A50">
      <w:pPr>
        <w:pStyle w:val="Corpodetexto"/>
        <w:tabs>
          <w:tab w:val="left" w:pos="284"/>
        </w:tabs>
        <w:ind w:right="225"/>
        <w:jc w:val="both"/>
        <w:rPr>
          <w:lang w:val="pt-BR"/>
        </w:rPr>
      </w:pPr>
      <w:r w:rsidRPr="00055F54">
        <w:rPr>
          <w:lang w:val="pt-BR"/>
        </w:rPr>
        <w:t>d) ensejar o retardamento da execução ou da entrega do objeto da contratação sem motivo justificado;</w:t>
      </w:r>
    </w:p>
    <w:p w14:paraId="0B51B365" w14:textId="77777777" w:rsidR="00055F54" w:rsidRPr="00055F54" w:rsidRDefault="00055F54" w:rsidP="00EC4A50">
      <w:pPr>
        <w:pStyle w:val="Corpodetexto"/>
        <w:tabs>
          <w:tab w:val="left" w:pos="284"/>
        </w:tabs>
        <w:ind w:right="225"/>
        <w:jc w:val="both"/>
        <w:rPr>
          <w:lang w:val="pt-BR"/>
        </w:rPr>
      </w:pPr>
      <w:r w:rsidRPr="00055F54">
        <w:rPr>
          <w:lang w:val="pt-BR"/>
        </w:rPr>
        <w:t>e) apresentar documentação falsa ou prestar declaração falsa durante a execução do contrato;</w:t>
      </w:r>
    </w:p>
    <w:p w14:paraId="585BE675" w14:textId="77777777" w:rsidR="00055F54" w:rsidRPr="00055F54" w:rsidRDefault="00055F54" w:rsidP="00EC4A50">
      <w:pPr>
        <w:pStyle w:val="Corpodetexto"/>
        <w:tabs>
          <w:tab w:val="left" w:pos="284"/>
        </w:tabs>
        <w:ind w:right="225"/>
        <w:jc w:val="both"/>
        <w:rPr>
          <w:lang w:val="pt-BR"/>
        </w:rPr>
      </w:pPr>
      <w:r w:rsidRPr="00055F54">
        <w:rPr>
          <w:lang w:val="pt-BR"/>
        </w:rPr>
        <w:t>f) praticar ato fraudulento na execução do contrato;</w:t>
      </w:r>
    </w:p>
    <w:p w14:paraId="58A4FC41" w14:textId="77777777" w:rsidR="00055F54" w:rsidRPr="00055F54" w:rsidRDefault="00055F54" w:rsidP="00EC4A50">
      <w:pPr>
        <w:pStyle w:val="Corpodetexto"/>
        <w:tabs>
          <w:tab w:val="left" w:pos="284"/>
        </w:tabs>
        <w:ind w:right="225"/>
        <w:jc w:val="both"/>
        <w:rPr>
          <w:lang w:val="pt-BR"/>
        </w:rPr>
      </w:pPr>
      <w:r w:rsidRPr="00055F54">
        <w:rPr>
          <w:lang w:val="pt-BR"/>
        </w:rPr>
        <w:t>g) comportar-se de modo inidôneo ou cometer fraude de qualquer natureza;</w:t>
      </w:r>
    </w:p>
    <w:p w14:paraId="4C6E3D14" w14:textId="77777777" w:rsidR="00055F54" w:rsidRPr="00055F54" w:rsidRDefault="00055F54" w:rsidP="00EC4A50">
      <w:pPr>
        <w:pStyle w:val="Corpodetexto"/>
        <w:tabs>
          <w:tab w:val="left" w:pos="284"/>
        </w:tabs>
        <w:ind w:right="225"/>
        <w:jc w:val="both"/>
        <w:rPr>
          <w:lang w:val="pt-BR"/>
        </w:rPr>
      </w:pPr>
      <w:r w:rsidRPr="00055F54">
        <w:rPr>
          <w:lang w:val="pt-BR"/>
        </w:rPr>
        <w:t>h) praticar ato lesivo previsto no art. 5º da Lei nº 12.846, de 1º de agosto de 2013.</w:t>
      </w:r>
    </w:p>
    <w:p w14:paraId="3C29FE95" w14:textId="010E44D2" w:rsidR="00055F54" w:rsidRPr="00055F54" w:rsidRDefault="00055F54" w:rsidP="00EC4A50">
      <w:pPr>
        <w:pStyle w:val="Corpodetexto"/>
        <w:tabs>
          <w:tab w:val="left" w:pos="284"/>
        </w:tabs>
        <w:ind w:right="225"/>
        <w:jc w:val="both"/>
        <w:rPr>
          <w:lang w:val="pt-BR"/>
        </w:rPr>
      </w:pPr>
    </w:p>
    <w:p w14:paraId="32187D8F" w14:textId="77777777" w:rsidR="00055F54" w:rsidRPr="00055F54" w:rsidRDefault="00055F54" w:rsidP="00EC4A50">
      <w:pPr>
        <w:pStyle w:val="Corpodetexto"/>
        <w:tabs>
          <w:tab w:val="left" w:pos="284"/>
        </w:tabs>
        <w:ind w:right="225"/>
        <w:jc w:val="both"/>
        <w:rPr>
          <w:lang w:val="pt-BR"/>
        </w:rPr>
      </w:pPr>
      <w:r w:rsidRPr="00055F54">
        <w:rPr>
          <w:lang w:val="pt-BR"/>
        </w:rPr>
        <w:t>8.2. Serão aplicadas ao Contratado que incorrer nas infrações acima descritas as seguintes sanções:</w:t>
      </w:r>
    </w:p>
    <w:p w14:paraId="7095B236" w14:textId="77777777" w:rsidR="00055F54" w:rsidRPr="00055F54" w:rsidRDefault="00055F54" w:rsidP="00EC4A50">
      <w:pPr>
        <w:pStyle w:val="Corpodetexto"/>
        <w:tabs>
          <w:tab w:val="left" w:pos="284"/>
        </w:tabs>
        <w:ind w:right="225"/>
        <w:jc w:val="both"/>
        <w:rPr>
          <w:lang w:val="pt-BR"/>
        </w:rPr>
      </w:pPr>
      <w:r w:rsidRPr="00055F54">
        <w:rPr>
          <w:lang w:val="pt-BR"/>
        </w:rPr>
        <w:t>8.2.1 Advertência, quando o Contratado der causa à inexecução parcial do contrato, sempre que não se justificar a imposição de penalidade mais grave;</w:t>
      </w:r>
    </w:p>
    <w:p w14:paraId="39E2A499" w14:textId="77777777" w:rsidR="00055F54" w:rsidRPr="00055F54" w:rsidRDefault="00055F54" w:rsidP="00EC4A50">
      <w:pPr>
        <w:pStyle w:val="Corpodetexto"/>
        <w:tabs>
          <w:tab w:val="left" w:pos="284"/>
        </w:tabs>
        <w:ind w:right="225"/>
        <w:jc w:val="both"/>
        <w:rPr>
          <w:lang w:val="pt-BR"/>
        </w:rPr>
      </w:pPr>
      <w:r w:rsidRPr="00055F54">
        <w:rPr>
          <w:lang w:val="pt-BR"/>
        </w:rPr>
        <w:t>8.2.2 Impedimento de licitar e contratar, quando praticadas as condutas descritas nas alíneas “b”, “c” e “d” do subitem acima, sempre que não se justificar a imposição de penalidade mais grave;</w:t>
      </w:r>
    </w:p>
    <w:p w14:paraId="46D15979" w14:textId="77777777" w:rsidR="00055F54" w:rsidRPr="00055F54" w:rsidRDefault="00055F54" w:rsidP="00EC4A50">
      <w:pPr>
        <w:pStyle w:val="Corpodetexto"/>
        <w:tabs>
          <w:tab w:val="left" w:pos="284"/>
        </w:tabs>
        <w:ind w:right="225"/>
        <w:jc w:val="both"/>
        <w:rPr>
          <w:lang w:val="pt-BR"/>
        </w:rPr>
      </w:pPr>
      <w:r w:rsidRPr="00055F54">
        <w:rPr>
          <w:lang w:val="pt-BR"/>
        </w:rPr>
        <w:t>8.2.3 Declaração de inidoneidade para licitar e contratar, quando praticadas as condutas descritas nas alíneas “e”, “f”, “g” e “h” do subitem acima, bem como nas alíneas “b”, “c” e “d”, que justifiquem a imposição de penalidade mais grave;</w:t>
      </w:r>
    </w:p>
    <w:p w14:paraId="68625344" w14:textId="1B72CCBD" w:rsidR="00055F54" w:rsidRPr="00055F54" w:rsidRDefault="00055F54" w:rsidP="00EC4A50">
      <w:pPr>
        <w:pStyle w:val="Corpodetexto"/>
        <w:tabs>
          <w:tab w:val="left" w:pos="284"/>
        </w:tabs>
        <w:ind w:right="225"/>
        <w:jc w:val="both"/>
        <w:rPr>
          <w:b/>
          <w:bCs/>
          <w:lang w:val="pt-BR"/>
        </w:rPr>
      </w:pPr>
    </w:p>
    <w:p w14:paraId="1F214F84" w14:textId="5623CDB9" w:rsidR="00055F54" w:rsidRPr="00055F54" w:rsidRDefault="00E31346" w:rsidP="00EC4A50">
      <w:pPr>
        <w:pStyle w:val="Corpodetexto"/>
        <w:tabs>
          <w:tab w:val="left" w:pos="284"/>
        </w:tabs>
        <w:ind w:right="225"/>
        <w:jc w:val="both"/>
        <w:rPr>
          <w:b/>
          <w:bCs/>
          <w:lang w:val="pt-BR"/>
        </w:rPr>
      </w:pPr>
      <w:r w:rsidRPr="00EC4A50">
        <w:rPr>
          <w:b/>
          <w:bCs/>
          <w:lang w:val="pt-BR"/>
        </w:rPr>
        <w:t>8.2.4 MULTA:</w:t>
      </w:r>
    </w:p>
    <w:p w14:paraId="2CE3F69E" w14:textId="4078E127" w:rsidR="00055F54" w:rsidRPr="00055F54" w:rsidRDefault="00055F54" w:rsidP="00EC4A50">
      <w:pPr>
        <w:pStyle w:val="Corpodetexto"/>
        <w:tabs>
          <w:tab w:val="left" w:pos="284"/>
        </w:tabs>
        <w:ind w:right="225"/>
        <w:jc w:val="both"/>
        <w:rPr>
          <w:lang w:val="pt-BR"/>
        </w:rPr>
      </w:pPr>
      <w:r w:rsidRPr="00055F54">
        <w:rPr>
          <w:lang w:val="pt-BR"/>
        </w:rPr>
        <w:t xml:space="preserve">8.2.4.1 Moratória, para a infração descrita na alínea “d”, de </w:t>
      </w:r>
      <w:r w:rsidRPr="00055F54">
        <w:rPr>
          <w:b/>
          <w:bCs/>
          <w:lang w:val="pt-BR"/>
        </w:rPr>
        <w:t>0,5% (cinco décimos por cento) por dia de atraso injustificado</w:t>
      </w:r>
      <w:r w:rsidRPr="00055F54">
        <w:rPr>
          <w:lang w:val="pt-BR"/>
        </w:rPr>
        <w:t xml:space="preserve"> sobre o valor da parcela inadimplida, até o limite de </w:t>
      </w:r>
      <w:r w:rsidRPr="00055F54">
        <w:rPr>
          <w:b/>
          <w:bCs/>
          <w:lang w:val="pt-BR"/>
        </w:rPr>
        <w:t>30 (trinta) dias</w:t>
      </w:r>
      <w:r w:rsidRPr="00055F54">
        <w:rPr>
          <w:lang w:val="pt-BR"/>
        </w:rPr>
        <w:t>;</w:t>
      </w:r>
    </w:p>
    <w:p w14:paraId="44328647" w14:textId="77777777" w:rsidR="00055F54" w:rsidRPr="00055F54" w:rsidRDefault="00055F54" w:rsidP="00EC4A50">
      <w:pPr>
        <w:pStyle w:val="Corpodetexto"/>
        <w:tabs>
          <w:tab w:val="left" w:pos="284"/>
        </w:tabs>
        <w:ind w:right="225"/>
        <w:jc w:val="both"/>
        <w:rPr>
          <w:lang w:val="pt-BR"/>
        </w:rPr>
      </w:pPr>
      <w:r w:rsidRPr="00055F54">
        <w:rPr>
          <w:lang w:val="pt-BR"/>
        </w:rPr>
        <w:t xml:space="preserve">8.2.4.2 Moratória de </w:t>
      </w:r>
      <w:r w:rsidRPr="00055F54">
        <w:rPr>
          <w:b/>
          <w:bCs/>
          <w:lang w:val="pt-BR"/>
        </w:rPr>
        <w:t>0,07% (sete centésimos por cento) por dia de atraso injustificado</w:t>
      </w:r>
      <w:r w:rsidRPr="00055F54">
        <w:rPr>
          <w:lang w:val="pt-BR"/>
        </w:rPr>
        <w:t xml:space="preserve"> sobre o valor total do contrato, até o máximo de </w:t>
      </w:r>
      <w:r w:rsidRPr="00055F54">
        <w:rPr>
          <w:b/>
          <w:bCs/>
          <w:lang w:val="pt-BR"/>
        </w:rPr>
        <w:t>2% (dois por cento)</w:t>
      </w:r>
      <w:r w:rsidRPr="00055F54">
        <w:rPr>
          <w:lang w:val="pt-BR"/>
        </w:rPr>
        <w:t>, pela inobservância do prazo fixado para apresentação, suplementação ou reposição da garantia;</w:t>
      </w:r>
    </w:p>
    <w:p w14:paraId="61561C6B" w14:textId="77777777" w:rsidR="00055F54" w:rsidRPr="00055F54" w:rsidRDefault="00055F54" w:rsidP="00EC4A50">
      <w:pPr>
        <w:pStyle w:val="Corpodetexto"/>
        <w:tabs>
          <w:tab w:val="left" w:pos="284"/>
        </w:tabs>
        <w:ind w:right="225"/>
        <w:jc w:val="both"/>
        <w:rPr>
          <w:lang w:val="pt-BR"/>
        </w:rPr>
      </w:pPr>
      <w:r w:rsidRPr="00055F54">
        <w:rPr>
          <w:lang w:val="pt-BR"/>
        </w:rPr>
        <w:t>8.2.4.2.1 O atraso superior a 25 (vinte e cinco) dias para apresentação, suplementação ou reposição da garantia autoriza a Administração a promover a extinção do contrato por descumprimento ou cumprimento irregular de suas cláusulas, conforme dispõe o inciso I do art. 137 da Lei nº 14.133, de 2021;</w:t>
      </w:r>
    </w:p>
    <w:p w14:paraId="26BB7144" w14:textId="77777777" w:rsidR="00055F54" w:rsidRPr="00055F54" w:rsidRDefault="00055F54" w:rsidP="00EC4A50">
      <w:pPr>
        <w:pStyle w:val="Corpodetexto"/>
        <w:tabs>
          <w:tab w:val="left" w:pos="284"/>
        </w:tabs>
        <w:ind w:right="225"/>
        <w:jc w:val="both"/>
        <w:rPr>
          <w:lang w:val="pt-BR"/>
        </w:rPr>
      </w:pPr>
      <w:r w:rsidRPr="00055F54">
        <w:rPr>
          <w:lang w:val="pt-BR"/>
        </w:rPr>
        <w:t xml:space="preserve">8.2.4.3 Compensatória, para as infrações descritas nas alíneas “e” a “h”, de </w:t>
      </w:r>
      <w:r w:rsidRPr="00055F54">
        <w:rPr>
          <w:b/>
          <w:bCs/>
          <w:lang w:val="pt-BR"/>
        </w:rPr>
        <w:t>0,5% (cinco décimos por cento) a 30% (trinta por cento)</w:t>
      </w:r>
      <w:r w:rsidRPr="00055F54">
        <w:rPr>
          <w:lang w:val="pt-BR"/>
        </w:rPr>
        <w:t xml:space="preserve"> do valor da contratação;</w:t>
      </w:r>
    </w:p>
    <w:p w14:paraId="7FF50C99" w14:textId="77777777" w:rsidR="00055F54" w:rsidRPr="00055F54" w:rsidRDefault="00055F54" w:rsidP="00EC4A50">
      <w:pPr>
        <w:pStyle w:val="Corpodetexto"/>
        <w:tabs>
          <w:tab w:val="left" w:pos="284"/>
        </w:tabs>
        <w:ind w:right="225"/>
        <w:jc w:val="both"/>
        <w:rPr>
          <w:lang w:val="pt-BR"/>
        </w:rPr>
      </w:pPr>
      <w:r w:rsidRPr="00055F54">
        <w:rPr>
          <w:lang w:val="pt-BR"/>
        </w:rPr>
        <w:t xml:space="preserve">8.2.4.4 Compensatória, para a inexecução total do contrato prevista na alínea “c”, de </w:t>
      </w:r>
      <w:r w:rsidRPr="00055F54">
        <w:rPr>
          <w:b/>
          <w:bCs/>
          <w:lang w:val="pt-BR"/>
        </w:rPr>
        <w:t>10% (dez por cento) a 30% (trinta por cento)</w:t>
      </w:r>
      <w:r w:rsidRPr="00055F54">
        <w:rPr>
          <w:lang w:val="pt-BR"/>
        </w:rPr>
        <w:t xml:space="preserve"> do valor da contratação;</w:t>
      </w:r>
    </w:p>
    <w:p w14:paraId="76F1540C" w14:textId="77777777" w:rsidR="00055F54" w:rsidRPr="00055F54" w:rsidRDefault="00055F54" w:rsidP="00EC4A50">
      <w:pPr>
        <w:pStyle w:val="Corpodetexto"/>
        <w:tabs>
          <w:tab w:val="left" w:pos="284"/>
        </w:tabs>
        <w:ind w:right="225"/>
        <w:jc w:val="both"/>
        <w:rPr>
          <w:lang w:val="pt-BR"/>
        </w:rPr>
      </w:pPr>
      <w:r w:rsidRPr="00055F54">
        <w:rPr>
          <w:lang w:val="pt-BR"/>
        </w:rPr>
        <w:t xml:space="preserve">8.2.4.5 Compensatória, para a infração descrita na alínea “b”, de </w:t>
      </w:r>
      <w:r w:rsidRPr="00055F54">
        <w:rPr>
          <w:b/>
          <w:bCs/>
          <w:lang w:val="pt-BR"/>
        </w:rPr>
        <w:t>5% (cinco por cento) a 20% (vinte por cento)</w:t>
      </w:r>
      <w:r w:rsidRPr="00055F54">
        <w:rPr>
          <w:lang w:val="pt-BR"/>
        </w:rPr>
        <w:t xml:space="preserve"> do valor da contratação;</w:t>
      </w:r>
    </w:p>
    <w:p w14:paraId="233243FA" w14:textId="77777777" w:rsidR="00055F54" w:rsidRPr="00055F54" w:rsidRDefault="00055F54" w:rsidP="00EC4A50">
      <w:pPr>
        <w:pStyle w:val="Corpodetexto"/>
        <w:tabs>
          <w:tab w:val="left" w:pos="284"/>
        </w:tabs>
        <w:ind w:right="225"/>
        <w:jc w:val="both"/>
        <w:rPr>
          <w:lang w:val="pt-BR"/>
        </w:rPr>
      </w:pPr>
      <w:r w:rsidRPr="00055F54">
        <w:rPr>
          <w:lang w:val="pt-BR"/>
        </w:rPr>
        <w:t xml:space="preserve">8.2.4.6 Compensatória, em substituição à multa moratória para a infração descrita na alínea “d”, de </w:t>
      </w:r>
      <w:r w:rsidRPr="00055F54">
        <w:rPr>
          <w:b/>
          <w:bCs/>
          <w:lang w:val="pt-BR"/>
        </w:rPr>
        <w:t>5% (cinco por cento) a 15% (quinze por cento)</w:t>
      </w:r>
      <w:r w:rsidRPr="00055F54">
        <w:rPr>
          <w:lang w:val="pt-BR"/>
        </w:rPr>
        <w:t xml:space="preserve"> do valor da contratação;</w:t>
      </w:r>
    </w:p>
    <w:p w14:paraId="5A668BC9" w14:textId="77777777" w:rsidR="00055F54" w:rsidRPr="00055F54" w:rsidRDefault="00055F54" w:rsidP="00EC4A50">
      <w:pPr>
        <w:pStyle w:val="Corpodetexto"/>
        <w:tabs>
          <w:tab w:val="left" w:pos="284"/>
        </w:tabs>
        <w:ind w:right="225"/>
        <w:jc w:val="both"/>
        <w:rPr>
          <w:lang w:val="pt-BR"/>
        </w:rPr>
      </w:pPr>
      <w:r w:rsidRPr="00055F54">
        <w:rPr>
          <w:lang w:val="pt-BR"/>
        </w:rPr>
        <w:t xml:space="preserve">8.2.4.7 Compensatória, para a infração descrita na alínea “a”, de </w:t>
      </w:r>
      <w:r w:rsidRPr="00055F54">
        <w:rPr>
          <w:b/>
          <w:bCs/>
          <w:lang w:val="pt-BR"/>
        </w:rPr>
        <w:t>0,5% (cinco décimos por cento) a 10% (dez por cento)</w:t>
      </w:r>
      <w:r w:rsidRPr="00055F54">
        <w:rPr>
          <w:lang w:val="pt-BR"/>
        </w:rPr>
        <w:t xml:space="preserve"> do valor da contratação, ressalvadas as seguintes hipóteses específicas de inexecução parcial aplicáveis ao objeto:</w:t>
      </w:r>
    </w:p>
    <w:p w14:paraId="2B0D802D" w14:textId="77777777" w:rsidR="00055F54" w:rsidRPr="00055F54" w:rsidRDefault="00055F54" w:rsidP="00EC4A50">
      <w:pPr>
        <w:pStyle w:val="Corpodetexto"/>
        <w:tabs>
          <w:tab w:val="left" w:pos="284"/>
        </w:tabs>
        <w:ind w:right="225"/>
        <w:jc w:val="both"/>
        <w:rPr>
          <w:lang w:val="pt-BR"/>
        </w:rPr>
      </w:pPr>
      <w:r w:rsidRPr="00055F54">
        <w:rPr>
          <w:lang w:val="pt-BR"/>
        </w:rPr>
        <w:lastRenderedPageBreak/>
        <w:t>8.2.4.7.1 não execução total ou parcial das rotas programadas de varrição manual;</w:t>
      </w:r>
    </w:p>
    <w:p w14:paraId="3FFB163D" w14:textId="77777777" w:rsidR="00055F54" w:rsidRPr="00055F54" w:rsidRDefault="00055F54" w:rsidP="00EC4A50">
      <w:pPr>
        <w:pStyle w:val="Corpodetexto"/>
        <w:tabs>
          <w:tab w:val="left" w:pos="284"/>
        </w:tabs>
        <w:ind w:right="225"/>
        <w:jc w:val="both"/>
        <w:rPr>
          <w:lang w:val="pt-BR"/>
        </w:rPr>
      </w:pPr>
      <w:r w:rsidRPr="00055F54">
        <w:rPr>
          <w:lang w:val="pt-BR"/>
        </w:rPr>
        <w:t>8.2.4.7.2 não execução dos serviços de capina manual urbana conforme cronograma estabelecido;</w:t>
      </w:r>
    </w:p>
    <w:p w14:paraId="1E90FE79" w14:textId="77777777" w:rsidR="00055F54" w:rsidRPr="00055F54" w:rsidRDefault="00055F54" w:rsidP="00EC4A50">
      <w:pPr>
        <w:pStyle w:val="Corpodetexto"/>
        <w:tabs>
          <w:tab w:val="left" w:pos="284"/>
        </w:tabs>
        <w:ind w:right="225"/>
        <w:jc w:val="both"/>
        <w:rPr>
          <w:lang w:val="pt-BR"/>
        </w:rPr>
      </w:pPr>
      <w:r w:rsidRPr="00055F54">
        <w:rPr>
          <w:lang w:val="pt-BR"/>
        </w:rPr>
        <w:t>8.2.4.7.3 não execução dos serviços de limpeza de sarjetas e meio-fio;</w:t>
      </w:r>
    </w:p>
    <w:p w14:paraId="3B7F3968" w14:textId="77777777" w:rsidR="00055F54" w:rsidRPr="00055F54" w:rsidRDefault="00055F54" w:rsidP="00EC4A50">
      <w:pPr>
        <w:pStyle w:val="Corpodetexto"/>
        <w:tabs>
          <w:tab w:val="left" w:pos="284"/>
        </w:tabs>
        <w:ind w:right="225"/>
        <w:jc w:val="both"/>
        <w:rPr>
          <w:lang w:val="pt-BR"/>
        </w:rPr>
      </w:pPr>
      <w:r w:rsidRPr="00055F54">
        <w:rPr>
          <w:lang w:val="pt-BR"/>
        </w:rPr>
        <w:t>8.2.4.7.4 não execução dos serviços de poda preventiva da arborização urbana;</w:t>
      </w:r>
    </w:p>
    <w:p w14:paraId="1ACA0F45" w14:textId="77777777" w:rsidR="00055F54" w:rsidRPr="00055F54" w:rsidRDefault="00055F54" w:rsidP="00EC4A50">
      <w:pPr>
        <w:pStyle w:val="Corpodetexto"/>
        <w:tabs>
          <w:tab w:val="left" w:pos="284"/>
        </w:tabs>
        <w:ind w:right="225"/>
        <w:jc w:val="both"/>
        <w:rPr>
          <w:lang w:val="pt-BR"/>
        </w:rPr>
      </w:pPr>
      <w:r w:rsidRPr="00055F54">
        <w:rPr>
          <w:lang w:val="pt-BR"/>
        </w:rPr>
        <w:t>8.2.4.7.5 não realização do transporte adequado dos resíduos vegetais gerados;</w:t>
      </w:r>
    </w:p>
    <w:p w14:paraId="54B87E4A" w14:textId="6527DAF4" w:rsidR="00055F54" w:rsidRPr="00055F54" w:rsidRDefault="00055F54" w:rsidP="00EC4A50">
      <w:pPr>
        <w:pStyle w:val="Corpodetexto"/>
        <w:tabs>
          <w:tab w:val="left" w:pos="284"/>
        </w:tabs>
        <w:ind w:right="225"/>
        <w:jc w:val="both"/>
        <w:rPr>
          <w:lang w:val="pt-BR"/>
        </w:rPr>
      </w:pPr>
      <w:r w:rsidRPr="00EC4A50">
        <w:rPr>
          <w:lang w:val="pt-BR"/>
        </w:rPr>
        <w:t>8.2.4.7.6 ausências</w:t>
      </w:r>
      <w:r w:rsidRPr="00055F54">
        <w:rPr>
          <w:lang w:val="pt-BR"/>
        </w:rPr>
        <w:t xml:space="preserve"> de disponibilização de equipe mínima necessária à execução dos serviços;</w:t>
      </w:r>
    </w:p>
    <w:p w14:paraId="44D1CDE0" w14:textId="2437B166" w:rsidR="00055F54" w:rsidRPr="00055F54" w:rsidRDefault="00055F54" w:rsidP="00EC4A50">
      <w:pPr>
        <w:pStyle w:val="Corpodetexto"/>
        <w:tabs>
          <w:tab w:val="left" w:pos="284"/>
        </w:tabs>
        <w:ind w:right="225"/>
        <w:jc w:val="both"/>
        <w:rPr>
          <w:lang w:val="pt-BR"/>
        </w:rPr>
      </w:pPr>
      <w:r w:rsidRPr="00EC4A50">
        <w:rPr>
          <w:lang w:val="pt-BR"/>
        </w:rPr>
        <w:t>8.2.4.7.7 ausências</w:t>
      </w:r>
      <w:r w:rsidRPr="00055F54">
        <w:rPr>
          <w:lang w:val="pt-BR"/>
        </w:rPr>
        <w:t xml:space="preserve"> de fornecimento ou uso inadequado de equipamentos de proteção individual – EPIs;</w:t>
      </w:r>
    </w:p>
    <w:p w14:paraId="3FD3E0EB" w14:textId="445E604E" w:rsidR="00055F54" w:rsidRPr="00055F54" w:rsidRDefault="00055F54" w:rsidP="00EC4A50">
      <w:pPr>
        <w:pStyle w:val="Corpodetexto"/>
        <w:tabs>
          <w:tab w:val="left" w:pos="284"/>
        </w:tabs>
        <w:ind w:right="225"/>
        <w:jc w:val="both"/>
        <w:rPr>
          <w:lang w:val="pt-BR"/>
        </w:rPr>
      </w:pPr>
      <w:r w:rsidRPr="00EC4A50">
        <w:rPr>
          <w:lang w:val="pt-BR"/>
        </w:rPr>
        <w:t>8.2.4.7.8 execuções</w:t>
      </w:r>
      <w:r w:rsidRPr="00055F54">
        <w:rPr>
          <w:lang w:val="pt-BR"/>
        </w:rPr>
        <w:t xml:space="preserve"> dos serviços em desacordo com as especificações técnicas previstas neste Termo de Referência;</w:t>
      </w:r>
    </w:p>
    <w:p w14:paraId="3E686958" w14:textId="16ADE45E" w:rsidR="00055F54" w:rsidRPr="00055F54" w:rsidRDefault="00055F54" w:rsidP="00EC4A50">
      <w:pPr>
        <w:pStyle w:val="Corpodetexto"/>
        <w:tabs>
          <w:tab w:val="left" w:pos="284"/>
        </w:tabs>
        <w:ind w:right="225"/>
        <w:jc w:val="both"/>
        <w:rPr>
          <w:lang w:val="pt-BR"/>
        </w:rPr>
      </w:pPr>
      <w:r w:rsidRPr="00EC4A50">
        <w:rPr>
          <w:lang w:val="pt-BR"/>
        </w:rPr>
        <w:t>8.2.4.7.9 atrasos</w:t>
      </w:r>
      <w:r w:rsidRPr="00055F54">
        <w:rPr>
          <w:lang w:val="pt-BR"/>
        </w:rPr>
        <w:t xml:space="preserve"> reiterado na execução dos serviços contratados.</w:t>
      </w:r>
    </w:p>
    <w:p w14:paraId="469E23DE" w14:textId="281E9BC1" w:rsidR="00055F54" w:rsidRPr="00055F54" w:rsidRDefault="00055F54" w:rsidP="00EC4A50">
      <w:pPr>
        <w:pStyle w:val="Corpodetexto"/>
        <w:tabs>
          <w:tab w:val="left" w:pos="284"/>
        </w:tabs>
        <w:ind w:right="225"/>
        <w:jc w:val="both"/>
        <w:rPr>
          <w:lang w:val="pt-BR"/>
        </w:rPr>
      </w:pPr>
    </w:p>
    <w:p w14:paraId="3BD2DFC1" w14:textId="77777777" w:rsidR="00055F54" w:rsidRPr="00055F54" w:rsidRDefault="00055F54" w:rsidP="00EC4A50">
      <w:pPr>
        <w:pStyle w:val="Corpodetexto"/>
        <w:tabs>
          <w:tab w:val="left" w:pos="284"/>
        </w:tabs>
        <w:ind w:right="225"/>
        <w:jc w:val="both"/>
        <w:rPr>
          <w:lang w:val="pt-BR"/>
        </w:rPr>
      </w:pPr>
      <w:r w:rsidRPr="00055F54">
        <w:rPr>
          <w:lang w:val="pt-BR"/>
        </w:rPr>
        <w:t>8.3 A aplicação das sanções previstas neste Termo de Referência não exclui, em hipótese alguma, a obrigação de reparação integral do dano causado ao Contratante.</w:t>
      </w:r>
    </w:p>
    <w:p w14:paraId="23DEBC5E" w14:textId="77777777" w:rsidR="00055F54" w:rsidRPr="00055F54" w:rsidRDefault="00055F54" w:rsidP="00EC4A50">
      <w:pPr>
        <w:pStyle w:val="Corpodetexto"/>
        <w:tabs>
          <w:tab w:val="left" w:pos="284"/>
        </w:tabs>
        <w:ind w:right="225"/>
        <w:jc w:val="both"/>
        <w:rPr>
          <w:lang w:val="pt-BR"/>
        </w:rPr>
      </w:pPr>
      <w:r w:rsidRPr="00055F54">
        <w:rPr>
          <w:lang w:val="pt-BR"/>
        </w:rPr>
        <w:t>8.4 Todas as sanções previstas neste Termo de Referência poderão ser aplicadas cumulativamente com a multa.</w:t>
      </w:r>
    </w:p>
    <w:p w14:paraId="32ED200A" w14:textId="77777777" w:rsidR="00055F54" w:rsidRPr="00055F54" w:rsidRDefault="00055F54" w:rsidP="00EC4A50">
      <w:pPr>
        <w:pStyle w:val="Corpodetexto"/>
        <w:tabs>
          <w:tab w:val="left" w:pos="284"/>
        </w:tabs>
        <w:ind w:right="225"/>
        <w:jc w:val="both"/>
        <w:rPr>
          <w:lang w:val="pt-BR"/>
        </w:rPr>
      </w:pPr>
      <w:r w:rsidRPr="00055F54">
        <w:rPr>
          <w:lang w:val="pt-BR"/>
        </w:rPr>
        <w:t>8.5 Antes da aplicação da multa será facultada a defesa do interessado no prazo de 15 (quinze) dias úteis, contado da data de sua intimação.</w:t>
      </w:r>
    </w:p>
    <w:p w14:paraId="4DF2FAD2" w14:textId="77777777" w:rsidR="00055F54" w:rsidRPr="00055F54" w:rsidRDefault="00055F54" w:rsidP="00EC4A50">
      <w:pPr>
        <w:pStyle w:val="Corpodetexto"/>
        <w:tabs>
          <w:tab w:val="left" w:pos="284"/>
        </w:tabs>
        <w:ind w:right="225"/>
        <w:jc w:val="both"/>
        <w:rPr>
          <w:lang w:val="pt-BR"/>
        </w:rPr>
      </w:pPr>
      <w:r w:rsidRPr="00055F54">
        <w:rPr>
          <w:lang w:val="pt-BR"/>
        </w:rPr>
        <w:t>8.6 Se a multa aplicada e as indenizações cabíveis forem superiores ao valor do pagamento eventualmente devido pelo Contratante ao Contratado, além da perda desse valor, a diferença será descontada da garantia prestada ou será cobrada judicialmente.</w:t>
      </w:r>
    </w:p>
    <w:p w14:paraId="7D8D264C" w14:textId="77777777" w:rsidR="00055F54" w:rsidRPr="00055F54" w:rsidRDefault="00055F54" w:rsidP="00EC4A50">
      <w:pPr>
        <w:pStyle w:val="Corpodetexto"/>
        <w:tabs>
          <w:tab w:val="left" w:pos="284"/>
        </w:tabs>
        <w:ind w:right="225"/>
        <w:jc w:val="both"/>
        <w:rPr>
          <w:lang w:val="pt-BR"/>
        </w:rPr>
      </w:pPr>
      <w:r w:rsidRPr="00055F54">
        <w:rPr>
          <w:lang w:val="pt-BR"/>
        </w:rPr>
        <w:t xml:space="preserve">8.7 A multa poderá ser recolhida administrativamente no prazo máximo de </w:t>
      </w:r>
      <w:r w:rsidRPr="00055F54">
        <w:rPr>
          <w:b/>
          <w:bCs/>
          <w:lang w:val="pt-BR"/>
        </w:rPr>
        <w:t>15 (quinze) dias úteis</w:t>
      </w:r>
      <w:r w:rsidRPr="00055F54">
        <w:rPr>
          <w:lang w:val="pt-BR"/>
        </w:rPr>
        <w:t>, a contar da data do recebimento da comunicação enviada pela autoridade competente.</w:t>
      </w:r>
    </w:p>
    <w:p w14:paraId="2B0333E9" w14:textId="77777777" w:rsidR="00055F54" w:rsidRPr="00055F54" w:rsidRDefault="00055F54" w:rsidP="00EC4A50">
      <w:pPr>
        <w:pStyle w:val="Corpodetexto"/>
        <w:tabs>
          <w:tab w:val="left" w:pos="284"/>
        </w:tabs>
        <w:ind w:right="225"/>
        <w:jc w:val="both"/>
        <w:rPr>
          <w:lang w:val="pt-BR"/>
        </w:rPr>
      </w:pPr>
      <w:r w:rsidRPr="00055F54">
        <w:rPr>
          <w:lang w:val="pt-BR"/>
        </w:rPr>
        <w:t>8.8 A aplicação das sanções realizar-se-á em processo administrativo que assegure o contraditório e a ampla defesa ao Contratado, observando-se o procedimento previsto no art. 158 da Lei nº 14.133, de 2021.</w:t>
      </w:r>
    </w:p>
    <w:p w14:paraId="34EB46B0" w14:textId="77777777" w:rsidR="00055F54" w:rsidRPr="00055F54" w:rsidRDefault="00055F54" w:rsidP="00EC4A50">
      <w:pPr>
        <w:pStyle w:val="Corpodetexto"/>
        <w:tabs>
          <w:tab w:val="left" w:pos="284"/>
        </w:tabs>
        <w:ind w:right="225"/>
        <w:jc w:val="both"/>
        <w:rPr>
          <w:lang w:val="pt-BR"/>
        </w:rPr>
      </w:pPr>
      <w:r w:rsidRPr="00055F54">
        <w:rPr>
          <w:lang w:val="pt-BR"/>
        </w:rPr>
        <w:t>8.8.1 Para a garantia da ampla defesa e contraditório, as notificações poderão ser enviadas eletronicamente para os endereços informados na proposta comercial e cadastrados no SICAF.</w:t>
      </w:r>
    </w:p>
    <w:p w14:paraId="4103ADFF" w14:textId="77777777" w:rsidR="00055F54" w:rsidRPr="00055F54" w:rsidRDefault="00055F54" w:rsidP="00EC4A50">
      <w:pPr>
        <w:pStyle w:val="Corpodetexto"/>
        <w:tabs>
          <w:tab w:val="left" w:pos="284"/>
        </w:tabs>
        <w:ind w:right="225"/>
        <w:jc w:val="both"/>
        <w:rPr>
          <w:lang w:val="pt-BR"/>
        </w:rPr>
      </w:pPr>
      <w:r w:rsidRPr="00055F54">
        <w:rPr>
          <w:lang w:val="pt-BR"/>
        </w:rPr>
        <w:t>8.8.2 Os endereços eletrônicos informados serão considerados válidos para fins de comunicação oficial.</w:t>
      </w:r>
    </w:p>
    <w:p w14:paraId="4536E43B" w14:textId="77777777" w:rsidR="00055F54" w:rsidRPr="00055F54" w:rsidRDefault="00055F54" w:rsidP="00EC4A50">
      <w:pPr>
        <w:pStyle w:val="Corpodetexto"/>
        <w:tabs>
          <w:tab w:val="left" w:pos="284"/>
        </w:tabs>
        <w:ind w:right="225"/>
        <w:jc w:val="both"/>
        <w:rPr>
          <w:lang w:val="pt-BR"/>
        </w:rPr>
      </w:pPr>
      <w:r w:rsidRPr="00055F54">
        <w:rPr>
          <w:lang w:val="pt-BR"/>
        </w:rPr>
        <w:t>8.9 Na aplicação das sanções serão considerados:</w:t>
      </w:r>
    </w:p>
    <w:p w14:paraId="65DE880B" w14:textId="77777777" w:rsidR="00055F54" w:rsidRPr="00055F54" w:rsidRDefault="00055F54" w:rsidP="00EC4A50">
      <w:pPr>
        <w:pStyle w:val="Corpodetexto"/>
        <w:tabs>
          <w:tab w:val="left" w:pos="284"/>
        </w:tabs>
        <w:ind w:right="225"/>
        <w:jc w:val="both"/>
        <w:rPr>
          <w:lang w:val="pt-BR"/>
        </w:rPr>
      </w:pPr>
      <w:r w:rsidRPr="00055F54">
        <w:rPr>
          <w:lang w:val="pt-BR"/>
        </w:rPr>
        <w:t>8.9.1 a natureza e a gravidade da infração cometida;</w:t>
      </w:r>
    </w:p>
    <w:p w14:paraId="2515FB52" w14:textId="77777777" w:rsidR="00055F54" w:rsidRPr="00055F54" w:rsidRDefault="00055F54" w:rsidP="00EC4A50">
      <w:pPr>
        <w:pStyle w:val="Corpodetexto"/>
        <w:tabs>
          <w:tab w:val="left" w:pos="284"/>
        </w:tabs>
        <w:ind w:right="225"/>
        <w:jc w:val="both"/>
        <w:rPr>
          <w:lang w:val="pt-BR"/>
        </w:rPr>
      </w:pPr>
      <w:r w:rsidRPr="00055F54">
        <w:rPr>
          <w:lang w:val="pt-BR"/>
        </w:rPr>
        <w:t>8.9.2 as peculiaridades do caso concreto;</w:t>
      </w:r>
    </w:p>
    <w:p w14:paraId="57572CCA" w14:textId="77777777" w:rsidR="00055F54" w:rsidRPr="00055F54" w:rsidRDefault="00055F54" w:rsidP="00EC4A50">
      <w:pPr>
        <w:pStyle w:val="Corpodetexto"/>
        <w:tabs>
          <w:tab w:val="left" w:pos="284"/>
        </w:tabs>
        <w:ind w:right="225"/>
        <w:jc w:val="both"/>
        <w:rPr>
          <w:lang w:val="pt-BR"/>
        </w:rPr>
      </w:pPr>
      <w:r w:rsidRPr="00055F54">
        <w:rPr>
          <w:lang w:val="pt-BR"/>
        </w:rPr>
        <w:t>8.9.3 as circunstâncias agravantes ou atenuantes;</w:t>
      </w:r>
    </w:p>
    <w:p w14:paraId="465E1D78" w14:textId="77777777" w:rsidR="00055F54" w:rsidRPr="00055F54" w:rsidRDefault="00055F54" w:rsidP="00EC4A50">
      <w:pPr>
        <w:pStyle w:val="Corpodetexto"/>
        <w:tabs>
          <w:tab w:val="left" w:pos="284"/>
        </w:tabs>
        <w:ind w:right="225"/>
        <w:jc w:val="both"/>
        <w:rPr>
          <w:lang w:val="pt-BR"/>
        </w:rPr>
      </w:pPr>
      <w:r w:rsidRPr="00055F54">
        <w:rPr>
          <w:lang w:val="pt-BR"/>
        </w:rPr>
        <w:t>8.9.4 os danos que dela provierem para a Administração;</w:t>
      </w:r>
    </w:p>
    <w:p w14:paraId="239D6780" w14:textId="77777777" w:rsidR="00055F54" w:rsidRPr="00055F54" w:rsidRDefault="00055F54" w:rsidP="00EC4A50">
      <w:pPr>
        <w:pStyle w:val="Corpodetexto"/>
        <w:tabs>
          <w:tab w:val="left" w:pos="284"/>
        </w:tabs>
        <w:ind w:right="225"/>
        <w:jc w:val="both"/>
        <w:rPr>
          <w:lang w:val="pt-BR"/>
        </w:rPr>
      </w:pPr>
      <w:r w:rsidRPr="00055F54">
        <w:rPr>
          <w:lang w:val="pt-BR"/>
        </w:rPr>
        <w:t>8.9.5 a implantação ou o aperfeiçoamento de programa de integridade.</w:t>
      </w:r>
    </w:p>
    <w:p w14:paraId="68986A58" w14:textId="77777777" w:rsidR="00055F54" w:rsidRPr="00055F54" w:rsidRDefault="00055F54" w:rsidP="00EC4A50">
      <w:pPr>
        <w:pStyle w:val="Corpodetexto"/>
        <w:tabs>
          <w:tab w:val="left" w:pos="284"/>
        </w:tabs>
        <w:ind w:right="225"/>
        <w:jc w:val="both"/>
        <w:rPr>
          <w:lang w:val="pt-BR"/>
        </w:rPr>
      </w:pPr>
      <w:r w:rsidRPr="00055F54">
        <w:rPr>
          <w:lang w:val="pt-BR"/>
        </w:rPr>
        <w:t>8.10 Os atos previstos como infrações administrativas na Lei nº 14.133, de 2021, que também sejam tipificados como atos lesivos na Lei nº 12.846, de 2013, serão apurados conjuntamente.</w:t>
      </w:r>
    </w:p>
    <w:p w14:paraId="3A34B1CC" w14:textId="77777777" w:rsidR="00055F54" w:rsidRPr="00055F54" w:rsidRDefault="00055F54" w:rsidP="00EC4A50">
      <w:pPr>
        <w:pStyle w:val="Corpodetexto"/>
        <w:tabs>
          <w:tab w:val="left" w:pos="284"/>
        </w:tabs>
        <w:ind w:right="225"/>
        <w:jc w:val="both"/>
        <w:rPr>
          <w:lang w:val="pt-BR"/>
        </w:rPr>
      </w:pPr>
      <w:r w:rsidRPr="00055F54">
        <w:rPr>
          <w:lang w:val="pt-BR"/>
        </w:rPr>
        <w:t>8.11 A personalidade jurídica do Contratado poderá ser desconsiderada nos termos da Lei nº 14.133/2021.</w:t>
      </w:r>
    </w:p>
    <w:p w14:paraId="1295B44E" w14:textId="77777777" w:rsidR="00055F54" w:rsidRPr="00055F54" w:rsidRDefault="00055F54" w:rsidP="00EC4A50">
      <w:pPr>
        <w:pStyle w:val="Corpodetexto"/>
        <w:tabs>
          <w:tab w:val="left" w:pos="284"/>
        </w:tabs>
        <w:ind w:right="225"/>
        <w:jc w:val="both"/>
        <w:rPr>
          <w:lang w:val="pt-BR"/>
        </w:rPr>
      </w:pPr>
      <w:r w:rsidRPr="00055F54">
        <w:rPr>
          <w:lang w:val="pt-BR"/>
        </w:rPr>
        <w:t xml:space="preserve">8.12 O Contratante deverá informar e manter atualizados os dados relativos às sanções aplicadas no </w:t>
      </w:r>
      <w:r w:rsidRPr="00055F54">
        <w:rPr>
          <w:b/>
          <w:bCs/>
          <w:lang w:val="pt-BR"/>
        </w:rPr>
        <w:t>CEIS</w:t>
      </w:r>
      <w:r w:rsidRPr="00055F54">
        <w:rPr>
          <w:lang w:val="pt-BR"/>
        </w:rPr>
        <w:t xml:space="preserve"> e no </w:t>
      </w:r>
      <w:r w:rsidRPr="00055F54">
        <w:rPr>
          <w:b/>
          <w:bCs/>
          <w:lang w:val="pt-BR"/>
        </w:rPr>
        <w:t>CNEP</w:t>
      </w:r>
      <w:r w:rsidRPr="00055F54">
        <w:rPr>
          <w:lang w:val="pt-BR"/>
        </w:rPr>
        <w:t>.</w:t>
      </w:r>
    </w:p>
    <w:p w14:paraId="1432DBF8" w14:textId="77777777" w:rsidR="00055F54" w:rsidRPr="00055F54" w:rsidRDefault="00055F54" w:rsidP="00EC4A50">
      <w:pPr>
        <w:pStyle w:val="Corpodetexto"/>
        <w:tabs>
          <w:tab w:val="left" w:pos="284"/>
        </w:tabs>
        <w:ind w:right="225"/>
        <w:jc w:val="both"/>
        <w:rPr>
          <w:lang w:val="pt-BR"/>
        </w:rPr>
      </w:pPr>
      <w:r w:rsidRPr="00055F54">
        <w:rPr>
          <w:lang w:val="pt-BR"/>
        </w:rPr>
        <w:t xml:space="preserve">8.12.1 As penalidades também serão registradas no </w:t>
      </w:r>
      <w:r w:rsidRPr="00055F54">
        <w:rPr>
          <w:b/>
          <w:bCs/>
          <w:lang w:val="pt-BR"/>
        </w:rPr>
        <w:t>SICAF</w:t>
      </w:r>
      <w:r w:rsidRPr="00055F54">
        <w:rPr>
          <w:lang w:val="pt-BR"/>
        </w:rPr>
        <w:t>.</w:t>
      </w:r>
    </w:p>
    <w:p w14:paraId="7E2D8571" w14:textId="77777777" w:rsidR="00055F54" w:rsidRPr="00055F54" w:rsidRDefault="00055F54" w:rsidP="00EC4A50">
      <w:pPr>
        <w:pStyle w:val="Corpodetexto"/>
        <w:tabs>
          <w:tab w:val="left" w:pos="284"/>
        </w:tabs>
        <w:ind w:right="225"/>
        <w:jc w:val="both"/>
        <w:rPr>
          <w:lang w:val="pt-BR"/>
        </w:rPr>
      </w:pPr>
      <w:r w:rsidRPr="00055F54">
        <w:rPr>
          <w:lang w:val="pt-BR"/>
        </w:rPr>
        <w:t>8.13 As sanções de impedimento de licitar e contratar e declaração de inidoneidade poderão ser reabilitadas conforme art. 163 da Lei nº 14.133/2021.</w:t>
      </w:r>
    </w:p>
    <w:p w14:paraId="336543C7" w14:textId="65BD183B" w:rsidR="00055F54" w:rsidRPr="00055F54" w:rsidRDefault="00055F54" w:rsidP="00EC4A50">
      <w:pPr>
        <w:pStyle w:val="Corpodetexto"/>
        <w:tabs>
          <w:tab w:val="left" w:pos="284"/>
        </w:tabs>
        <w:ind w:right="225"/>
        <w:jc w:val="both"/>
        <w:rPr>
          <w:lang w:val="pt-BR"/>
        </w:rPr>
      </w:pPr>
      <w:r w:rsidRPr="00055F54">
        <w:rPr>
          <w:lang w:val="pt-BR"/>
        </w:rPr>
        <w:t xml:space="preserve">8.14 Os débitos do Contratado poderão ser compensados com créditos existentes junto à </w:t>
      </w:r>
      <w:r w:rsidRPr="00055F54">
        <w:rPr>
          <w:lang w:val="pt-BR"/>
        </w:rPr>
        <w:lastRenderedPageBreak/>
        <w:t xml:space="preserve">Administração, conforme a </w:t>
      </w:r>
      <w:r w:rsidRPr="00055F54">
        <w:rPr>
          <w:b/>
          <w:bCs/>
          <w:lang w:val="pt-BR"/>
        </w:rPr>
        <w:t>IN SEGES nº 26/2022</w:t>
      </w:r>
      <w:r w:rsidRPr="00EC4A50">
        <w:rPr>
          <w:lang w:val="pt-BR"/>
        </w:rPr>
        <w:t>.</w:t>
      </w:r>
    </w:p>
    <w:p w14:paraId="677C554C" w14:textId="77777777" w:rsidR="00C722E3" w:rsidRPr="00EC4A50" w:rsidRDefault="00C722E3" w:rsidP="00EC4A50">
      <w:pPr>
        <w:pStyle w:val="Corpodetexto"/>
        <w:tabs>
          <w:tab w:val="left" w:pos="284"/>
        </w:tabs>
        <w:ind w:right="225"/>
        <w:jc w:val="both"/>
        <w:rPr>
          <w:highlight w:val="yellow"/>
        </w:rPr>
      </w:pPr>
    </w:p>
    <w:p w14:paraId="0702DDC8" w14:textId="49669AAC" w:rsidR="00C722E3" w:rsidRPr="00EC4A50" w:rsidRDefault="00EA1C1A" w:rsidP="00EC4A50">
      <w:pPr>
        <w:pStyle w:val="Corpodetexto"/>
        <w:tabs>
          <w:tab w:val="left" w:pos="284"/>
        </w:tabs>
        <w:ind w:right="225"/>
        <w:jc w:val="both"/>
        <w:rPr>
          <w:b/>
          <w:bCs/>
        </w:rPr>
      </w:pPr>
      <w:r w:rsidRPr="00EC4A50">
        <w:rPr>
          <w:b/>
          <w:bCs/>
        </w:rPr>
        <w:t>9.</w:t>
      </w:r>
      <w:r w:rsidRPr="00EC4A50">
        <w:rPr>
          <w:b/>
          <w:bCs/>
        </w:rPr>
        <w:tab/>
        <w:t>FORMA E CRITÉRIOS DE SELEÇÃO DO FORNECEDOR E REGIME DE EXECUÇÃO</w:t>
      </w:r>
    </w:p>
    <w:p w14:paraId="52A29680" w14:textId="77777777" w:rsidR="006F1612" w:rsidRPr="00EC4A50" w:rsidRDefault="006F1612" w:rsidP="00EC4A50">
      <w:pPr>
        <w:pStyle w:val="Corpodetexto"/>
        <w:tabs>
          <w:tab w:val="left" w:pos="284"/>
        </w:tabs>
        <w:ind w:right="225"/>
        <w:jc w:val="both"/>
        <w:rPr>
          <w:b/>
          <w:bCs/>
          <w:highlight w:val="yellow"/>
        </w:rPr>
      </w:pPr>
    </w:p>
    <w:p w14:paraId="63C83864" w14:textId="14AB9599" w:rsidR="00BF7E65" w:rsidRPr="00622C96" w:rsidRDefault="006F1612" w:rsidP="00EE4332">
      <w:pPr>
        <w:pStyle w:val="Nvel1-SemNumerao"/>
        <w:spacing w:before="0" w:after="0" w:line="240" w:lineRule="auto"/>
        <w:jc w:val="both"/>
        <w:rPr>
          <w:rFonts w:ascii="Times New Roman" w:hAnsi="Times New Roman" w:cs="Times New Roman"/>
          <w:sz w:val="24"/>
          <w:szCs w:val="24"/>
        </w:rPr>
      </w:pPr>
      <w:r w:rsidRPr="00622C96">
        <w:rPr>
          <w:rFonts w:ascii="Times New Roman" w:hAnsi="Times New Roman" w:cs="Times New Roman"/>
          <w:sz w:val="24"/>
          <w:szCs w:val="24"/>
        </w:rPr>
        <w:t>FORMA DE SELEÇÃO E CRITÉRIO DE JULGAMENTO DA PROPOSTA</w:t>
      </w:r>
    </w:p>
    <w:p w14:paraId="13283D3B" w14:textId="474A40DE" w:rsidR="00BF7E65" w:rsidRPr="00622C96" w:rsidRDefault="00BF7E65" w:rsidP="00EE4332">
      <w:pPr>
        <w:pStyle w:val="Nvel1-SemNumerao"/>
        <w:spacing w:before="0" w:after="0" w:line="240" w:lineRule="auto"/>
        <w:jc w:val="both"/>
        <w:rPr>
          <w:rFonts w:ascii="Times New Roman" w:hAnsi="Times New Roman" w:cs="Times New Roman"/>
          <w:b w:val="0"/>
          <w:sz w:val="24"/>
          <w:szCs w:val="24"/>
        </w:rPr>
      </w:pPr>
      <w:r w:rsidRPr="00622C96">
        <w:rPr>
          <w:rFonts w:ascii="Times New Roman" w:hAnsi="Times New Roman" w:cs="Times New Roman"/>
          <w:b w:val="0"/>
          <w:sz w:val="24"/>
          <w:szCs w:val="24"/>
        </w:rPr>
        <w:t xml:space="preserve">9.1 </w:t>
      </w:r>
      <w:r w:rsidR="00A320D8" w:rsidRPr="00622C96">
        <w:rPr>
          <w:rFonts w:ascii="Times New Roman" w:hAnsi="Times New Roman" w:cs="Times New Roman"/>
          <w:b w:val="0"/>
          <w:sz w:val="24"/>
          <w:szCs w:val="24"/>
        </w:rPr>
        <w:t xml:space="preserve">O fornecedor será selecionado por meio da realização de procedimento de </w:t>
      </w:r>
      <w:r w:rsidR="00967C84" w:rsidRPr="00622C96">
        <w:rPr>
          <w:rFonts w:ascii="Times New Roman" w:hAnsi="Times New Roman" w:cs="Times New Roman"/>
          <w:bCs/>
          <w:sz w:val="24"/>
          <w:szCs w:val="24"/>
        </w:rPr>
        <w:t>REGISTRO DE PREÇO</w:t>
      </w:r>
      <w:r w:rsidR="00967C84" w:rsidRPr="00622C96">
        <w:rPr>
          <w:rFonts w:ascii="Times New Roman" w:hAnsi="Times New Roman" w:cs="Times New Roman"/>
          <w:b w:val="0"/>
          <w:sz w:val="24"/>
          <w:szCs w:val="24"/>
        </w:rPr>
        <w:t xml:space="preserve"> </w:t>
      </w:r>
      <w:r w:rsidR="00A320D8" w:rsidRPr="00622C96">
        <w:rPr>
          <w:rFonts w:ascii="Times New Roman" w:hAnsi="Times New Roman" w:cs="Times New Roman"/>
          <w:b w:val="0"/>
          <w:sz w:val="24"/>
          <w:szCs w:val="24"/>
        </w:rPr>
        <w:t xml:space="preserve">(Art. 82 c/c Art.85 Inc. II da Lei 14.133/2021), na modalidade </w:t>
      </w:r>
      <w:r w:rsidR="00A320D8" w:rsidRPr="00622C96">
        <w:rPr>
          <w:rFonts w:ascii="Times New Roman" w:hAnsi="Times New Roman" w:cs="Times New Roman"/>
          <w:bCs/>
          <w:sz w:val="24"/>
          <w:szCs w:val="24"/>
        </w:rPr>
        <w:t>PREGÃO</w:t>
      </w:r>
      <w:r w:rsidR="00A320D8" w:rsidRPr="00622C96">
        <w:rPr>
          <w:rFonts w:ascii="Times New Roman" w:hAnsi="Times New Roman" w:cs="Times New Roman"/>
          <w:b w:val="0"/>
          <w:sz w:val="24"/>
          <w:szCs w:val="24"/>
        </w:rPr>
        <w:t xml:space="preserve">, sob a forma </w:t>
      </w:r>
      <w:r w:rsidR="00A320D8" w:rsidRPr="00622C96">
        <w:rPr>
          <w:rFonts w:ascii="Times New Roman" w:hAnsi="Times New Roman" w:cs="Times New Roman"/>
          <w:bCs/>
          <w:sz w:val="24"/>
          <w:szCs w:val="24"/>
        </w:rPr>
        <w:t xml:space="preserve">PRESENCIAL </w:t>
      </w:r>
      <w:r w:rsidR="00A320D8" w:rsidRPr="00622C96">
        <w:rPr>
          <w:rFonts w:ascii="Times New Roman" w:hAnsi="Times New Roman" w:cs="Times New Roman"/>
          <w:b w:val="0"/>
          <w:sz w:val="24"/>
          <w:szCs w:val="24"/>
        </w:rPr>
        <w:t xml:space="preserve">(Art. 17, §§ 2º e 5º da Lei 14.133/2021), com adoção do critério de julgamento pelo </w:t>
      </w:r>
      <w:r w:rsidR="00A320D8" w:rsidRPr="00622C96">
        <w:rPr>
          <w:rFonts w:ascii="Times New Roman" w:hAnsi="Times New Roman" w:cs="Times New Roman"/>
          <w:bCs/>
          <w:sz w:val="24"/>
          <w:szCs w:val="24"/>
        </w:rPr>
        <w:t xml:space="preserve">MENOR </w:t>
      </w:r>
      <w:r w:rsidR="00EE4332" w:rsidRPr="00622C96">
        <w:rPr>
          <w:rFonts w:ascii="Times New Roman" w:hAnsi="Times New Roman" w:cs="Times New Roman"/>
          <w:bCs/>
          <w:sz w:val="24"/>
          <w:szCs w:val="24"/>
        </w:rPr>
        <w:t>PREÇO.</w:t>
      </w:r>
    </w:p>
    <w:p w14:paraId="09C1BF4D" w14:textId="58C370F8" w:rsidR="00BF7E65" w:rsidRPr="00622C96" w:rsidRDefault="00BF7E65" w:rsidP="00EE4332">
      <w:pPr>
        <w:pStyle w:val="Nvel1-SemNumerao"/>
        <w:spacing w:before="0" w:after="0" w:line="240" w:lineRule="auto"/>
        <w:jc w:val="both"/>
        <w:rPr>
          <w:rFonts w:ascii="Times New Roman" w:hAnsi="Times New Roman" w:cs="Times New Roman"/>
          <w:b w:val="0"/>
          <w:sz w:val="24"/>
          <w:szCs w:val="24"/>
        </w:rPr>
      </w:pPr>
      <w:r w:rsidRPr="00622C96">
        <w:rPr>
          <w:rFonts w:ascii="Times New Roman" w:hAnsi="Times New Roman" w:cs="Times New Roman"/>
          <w:b w:val="0"/>
          <w:sz w:val="24"/>
          <w:szCs w:val="24"/>
        </w:rPr>
        <w:t xml:space="preserve">9.2 </w:t>
      </w:r>
      <w:r w:rsidR="00D26DA8" w:rsidRPr="00622C96">
        <w:rPr>
          <w:rFonts w:ascii="Times New Roman" w:hAnsi="Times New Roman" w:cs="Times New Roman"/>
          <w:b w:val="0"/>
          <w:sz w:val="24"/>
          <w:szCs w:val="24"/>
        </w:rPr>
        <w:t>A adoção da modalidade pregão presencial justifica-se em razão das características operacionais do objeto, que demanda mobilização de equipes com atuação local contínua, bem como pela necessidade de ampliar a participação de empresas regionais potencialmente aptas à execução dos serviços de limpeza urbana. Considera-se ainda a limitação de acesso à infraestrutura digital por parte de fornecedores locais e regionais, circunstância que poderia restringir a competitividade caso adotada exclusivamente a forma eletrônica, motivo pelo qual a realização do certame na forma presencial mostra-se mais adequada ao interesse público.</w:t>
      </w:r>
    </w:p>
    <w:p w14:paraId="68D4AFA8" w14:textId="25F3A6D2" w:rsidR="00BF7E65" w:rsidRPr="00622C96" w:rsidRDefault="00BF7E65" w:rsidP="00EC4A50">
      <w:pPr>
        <w:pStyle w:val="Nvel1-SemNumerao"/>
        <w:spacing w:before="0" w:after="0" w:line="240" w:lineRule="auto"/>
        <w:jc w:val="both"/>
        <w:rPr>
          <w:rFonts w:ascii="Times New Roman" w:hAnsi="Times New Roman" w:cs="Times New Roman"/>
          <w:b w:val="0"/>
          <w:sz w:val="24"/>
          <w:szCs w:val="24"/>
        </w:rPr>
      </w:pPr>
    </w:p>
    <w:p w14:paraId="4263B332" w14:textId="01005A0F" w:rsidR="00BF7E65" w:rsidRPr="00622C96" w:rsidRDefault="00E31346" w:rsidP="00EC4A50">
      <w:pPr>
        <w:pStyle w:val="Nvel1-SemNumerao"/>
        <w:spacing w:before="0" w:after="0" w:line="240" w:lineRule="auto"/>
        <w:jc w:val="both"/>
        <w:rPr>
          <w:rFonts w:ascii="Times New Roman" w:hAnsi="Times New Roman" w:cs="Times New Roman"/>
          <w:bCs/>
          <w:sz w:val="24"/>
          <w:szCs w:val="24"/>
        </w:rPr>
      </w:pPr>
      <w:r w:rsidRPr="00622C96">
        <w:rPr>
          <w:rFonts w:ascii="Times New Roman" w:hAnsi="Times New Roman" w:cs="Times New Roman"/>
          <w:bCs/>
          <w:sz w:val="24"/>
          <w:szCs w:val="24"/>
        </w:rPr>
        <w:t>REGIME DE EXECUÇÃO</w:t>
      </w:r>
    </w:p>
    <w:p w14:paraId="733E7183" w14:textId="498F6E94" w:rsidR="00D26DA8" w:rsidRPr="00622C96" w:rsidRDefault="00BF7E65" w:rsidP="00EC4A50">
      <w:pPr>
        <w:pStyle w:val="Nvel1-SemNumerao"/>
        <w:spacing w:before="0" w:after="0" w:line="240" w:lineRule="auto"/>
        <w:jc w:val="both"/>
        <w:rPr>
          <w:rFonts w:ascii="Times New Roman" w:hAnsi="Times New Roman" w:cs="Times New Roman"/>
          <w:b w:val="0"/>
          <w:sz w:val="24"/>
          <w:szCs w:val="24"/>
        </w:rPr>
      </w:pPr>
      <w:r w:rsidRPr="00622C96">
        <w:rPr>
          <w:rFonts w:ascii="Times New Roman" w:hAnsi="Times New Roman" w:cs="Times New Roman"/>
          <w:b w:val="0"/>
          <w:sz w:val="24"/>
          <w:szCs w:val="24"/>
        </w:rPr>
        <w:t xml:space="preserve">9.3 </w:t>
      </w:r>
      <w:r w:rsidR="00D26DA8" w:rsidRPr="00622C96">
        <w:rPr>
          <w:rFonts w:ascii="Times New Roman" w:hAnsi="Times New Roman" w:cs="Times New Roman"/>
          <w:b w:val="0"/>
          <w:sz w:val="24"/>
          <w:szCs w:val="24"/>
        </w:rPr>
        <w:t xml:space="preserve">O regime de execução contratual será </w:t>
      </w:r>
      <w:r w:rsidR="00D26DA8" w:rsidRPr="00622C96">
        <w:rPr>
          <w:rFonts w:ascii="Times New Roman" w:hAnsi="Times New Roman" w:cs="Times New Roman"/>
          <w:bCs/>
          <w:sz w:val="24"/>
          <w:szCs w:val="24"/>
        </w:rPr>
        <w:t>por empreitada por preço unitário</w:t>
      </w:r>
      <w:r w:rsidR="00D26DA8" w:rsidRPr="00622C96">
        <w:rPr>
          <w:rFonts w:ascii="Times New Roman" w:hAnsi="Times New Roman" w:cs="Times New Roman"/>
          <w:b w:val="0"/>
          <w:sz w:val="24"/>
          <w:szCs w:val="24"/>
        </w:rPr>
        <w:t>, considerando que a medição dos serviços será realizada com base nos quantitativos efetivamente executados.</w:t>
      </w:r>
    </w:p>
    <w:p w14:paraId="3FFACF02" w14:textId="79A3D82C" w:rsidR="00BF7E65" w:rsidRPr="00622C96" w:rsidRDefault="00BF7E65" w:rsidP="00EC4A50">
      <w:pPr>
        <w:pStyle w:val="Nvel1-SemNumerao"/>
        <w:spacing w:before="0" w:after="0" w:line="240" w:lineRule="auto"/>
        <w:jc w:val="both"/>
        <w:rPr>
          <w:rFonts w:ascii="Times New Roman" w:hAnsi="Times New Roman" w:cs="Times New Roman"/>
          <w:b w:val="0"/>
          <w:sz w:val="24"/>
          <w:szCs w:val="24"/>
        </w:rPr>
      </w:pPr>
    </w:p>
    <w:p w14:paraId="13E4597E" w14:textId="114DDD79" w:rsidR="00BF7E65" w:rsidRPr="00622C96" w:rsidRDefault="00E31346" w:rsidP="00EC4A50">
      <w:pPr>
        <w:pStyle w:val="Nvel1-SemNumerao"/>
        <w:spacing w:before="0" w:after="0" w:line="240" w:lineRule="auto"/>
        <w:jc w:val="both"/>
        <w:rPr>
          <w:rFonts w:ascii="Times New Roman" w:hAnsi="Times New Roman" w:cs="Times New Roman"/>
          <w:bCs/>
          <w:sz w:val="24"/>
          <w:szCs w:val="24"/>
        </w:rPr>
      </w:pPr>
      <w:r w:rsidRPr="00622C96">
        <w:rPr>
          <w:rFonts w:ascii="Times New Roman" w:hAnsi="Times New Roman" w:cs="Times New Roman"/>
          <w:bCs/>
          <w:sz w:val="24"/>
          <w:szCs w:val="24"/>
        </w:rPr>
        <w:t>CRITÉRIOS DE ACEITABILIDADE DE PREÇOS</w:t>
      </w:r>
    </w:p>
    <w:p w14:paraId="3A4A017A" w14:textId="2181E719" w:rsidR="00BF7E65" w:rsidRPr="00622C96" w:rsidRDefault="00BF7E65" w:rsidP="00EC4A50">
      <w:pPr>
        <w:pStyle w:val="Nvel1-SemNumerao"/>
        <w:spacing w:before="0" w:after="0" w:line="240" w:lineRule="auto"/>
        <w:jc w:val="both"/>
        <w:rPr>
          <w:rFonts w:ascii="Times New Roman" w:hAnsi="Times New Roman" w:cs="Times New Roman"/>
          <w:b w:val="0"/>
          <w:sz w:val="24"/>
          <w:szCs w:val="24"/>
        </w:rPr>
      </w:pPr>
      <w:r w:rsidRPr="00622C96">
        <w:rPr>
          <w:rFonts w:ascii="Times New Roman" w:hAnsi="Times New Roman" w:cs="Times New Roman"/>
          <w:b w:val="0"/>
          <w:sz w:val="24"/>
          <w:szCs w:val="24"/>
        </w:rPr>
        <w:t xml:space="preserve">9.4 </w:t>
      </w:r>
      <w:r w:rsidR="00967C84" w:rsidRPr="00622C96">
        <w:rPr>
          <w:rFonts w:ascii="Times New Roman" w:hAnsi="Times New Roman" w:cs="Times New Roman"/>
          <w:bCs/>
          <w:sz w:val="24"/>
          <w:szCs w:val="24"/>
        </w:rPr>
        <w:t xml:space="preserve">Ressalvado o objeto ou parte dele sujeito ao regime de empreitada por preço unitário, o critério de ACEITABILIDADE DE PREÇOS SERÁ O VALOR GLOBAL ESTIMADO PARA A </w:t>
      </w:r>
      <w:r w:rsidR="00967C84" w:rsidRPr="00622C96">
        <w:rPr>
          <w:rFonts w:ascii="Times New Roman" w:hAnsi="Times New Roman" w:cs="Times New Roman"/>
          <w:b w:val="0"/>
          <w:sz w:val="24"/>
          <w:szCs w:val="24"/>
        </w:rPr>
        <w:t xml:space="preserve">CONTRATAÇÃO, </w:t>
      </w:r>
      <w:r w:rsidRPr="00622C96">
        <w:rPr>
          <w:rFonts w:ascii="Times New Roman" w:hAnsi="Times New Roman" w:cs="Times New Roman"/>
          <w:b w:val="0"/>
          <w:sz w:val="24"/>
          <w:szCs w:val="24"/>
        </w:rPr>
        <w:t xml:space="preserve">conforme planilha orçamentária elaborada com base nas tabelas </w:t>
      </w:r>
      <w:r w:rsidR="009A55E9" w:rsidRPr="00622C96">
        <w:rPr>
          <w:rFonts w:ascii="Times New Roman" w:hAnsi="Times New Roman" w:cs="Times New Roman"/>
          <w:b w:val="0"/>
          <w:sz w:val="24"/>
          <w:szCs w:val="24"/>
          <w:lang w:val="pt-PT"/>
        </w:rPr>
        <w:t>SINAPI (março/2026 – RR), SICRO3 (janeiro/2026 – RR) e SBC (abril/2026 – RR)</w:t>
      </w:r>
      <w:r w:rsidRPr="00622C96">
        <w:rPr>
          <w:rFonts w:ascii="Times New Roman" w:hAnsi="Times New Roman" w:cs="Times New Roman"/>
          <w:b w:val="0"/>
          <w:sz w:val="24"/>
          <w:szCs w:val="24"/>
        </w:rPr>
        <w:t>, acrescida de BDI de 23,90%.</w:t>
      </w:r>
    </w:p>
    <w:p w14:paraId="442782D5" w14:textId="77777777" w:rsidR="00BF7E65" w:rsidRPr="00622C96" w:rsidRDefault="00BF7E65" w:rsidP="00EC4A50">
      <w:pPr>
        <w:pStyle w:val="Nvel1-SemNumerao"/>
        <w:spacing w:before="0" w:after="0" w:line="240" w:lineRule="auto"/>
        <w:jc w:val="both"/>
        <w:rPr>
          <w:rFonts w:ascii="Times New Roman" w:hAnsi="Times New Roman" w:cs="Times New Roman"/>
          <w:b w:val="0"/>
          <w:sz w:val="24"/>
          <w:szCs w:val="24"/>
        </w:rPr>
      </w:pPr>
      <w:r w:rsidRPr="00622C96">
        <w:rPr>
          <w:rFonts w:ascii="Times New Roman" w:hAnsi="Times New Roman" w:cs="Times New Roman"/>
          <w:b w:val="0"/>
          <w:sz w:val="24"/>
          <w:szCs w:val="24"/>
        </w:rPr>
        <w:t>9.4.1 O licitante provisoriamente classificado em primeiro lugar deverá apresentar planilha contendo o preço global, os quantitativos e os preços unitários relevantes, conforme modelo constante da Planilha Orçamentária Sintética, Planilha de Composição de Custos Unitários e Memória de Cálculo dos Quantitativos, anexas a este Termo de Referência.</w:t>
      </w:r>
    </w:p>
    <w:p w14:paraId="3AD2F33B" w14:textId="77777777" w:rsidR="00BF7E65" w:rsidRPr="00BF7E65" w:rsidRDefault="00BF7E65" w:rsidP="00EC4A50">
      <w:pPr>
        <w:pStyle w:val="Nvel1-SemNumerao"/>
        <w:spacing w:before="0" w:after="0" w:line="240" w:lineRule="auto"/>
        <w:jc w:val="both"/>
        <w:rPr>
          <w:rFonts w:ascii="Times New Roman" w:hAnsi="Times New Roman" w:cs="Times New Roman"/>
          <w:b w:val="0"/>
          <w:sz w:val="24"/>
          <w:szCs w:val="24"/>
        </w:rPr>
      </w:pPr>
      <w:r w:rsidRPr="00622C96">
        <w:rPr>
          <w:rFonts w:ascii="Times New Roman" w:hAnsi="Times New Roman" w:cs="Times New Roman"/>
          <w:b w:val="0"/>
          <w:sz w:val="24"/>
          <w:szCs w:val="24"/>
        </w:rPr>
        <w:t>9.4.2 Serão desclassificadas propostas com valores manifestamente inexequíveis ou superiores ao valor estimado pela Administração.</w:t>
      </w:r>
    </w:p>
    <w:p w14:paraId="49C9EDB5" w14:textId="0B5C41B1" w:rsidR="00BF7E65" w:rsidRPr="00EC4A50" w:rsidRDefault="00BF7E65" w:rsidP="00EC4A50">
      <w:pPr>
        <w:pStyle w:val="Nvel1-SemNumerao"/>
        <w:spacing w:before="0" w:after="0" w:line="240" w:lineRule="auto"/>
        <w:jc w:val="both"/>
        <w:rPr>
          <w:rFonts w:ascii="Times New Roman" w:hAnsi="Times New Roman" w:cs="Times New Roman"/>
          <w:b w:val="0"/>
          <w:sz w:val="24"/>
          <w:szCs w:val="24"/>
        </w:rPr>
      </w:pPr>
    </w:p>
    <w:p w14:paraId="1A9BC046" w14:textId="09C8C6DE" w:rsidR="00A320D8" w:rsidRPr="00EC4A50" w:rsidRDefault="00E31346" w:rsidP="00EC4A50">
      <w:pPr>
        <w:pStyle w:val="Nvel1-SemNumerao"/>
        <w:spacing w:before="0" w:after="0" w:line="240" w:lineRule="auto"/>
        <w:rPr>
          <w:rFonts w:ascii="Times New Roman" w:hAnsi="Times New Roman" w:cs="Times New Roman"/>
          <w:sz w:val="24"/>
          <w:szCs w:val="24"/>
        </w:rPr>
      </w:pPr>
      <w:r w:rsidRPr="00EC4A50">
        <w:rPr>
          <w:rFonts w:ascii="Times New Roman" w:hAnsi="Times New Roman" w:cs="Times New Roman"/>
          <w:sz w:val="24"/>
          <w:szCs w:val="24"/>
        </w:rPr>
        <w:t>EXIGÊNCIAS DE HABILITAÇÃO</w:t>
      </w:r>
    </w:p>
    <w:p w14:paraId="642BF806" w14:textId="7A301F7D" w:rsidR="00A320D8" w:rsidRPr="00EC4A50" w:rsidRDefault="00A320D8">
      <w:pPr>
        <w:pStyle w:val="Nvel02"/>
        <w:numPr>
          <w:ilvl w:val="1"/>
          <w:numId w:val="4"/>
        </w:numPr>
        <w:spacing w:before="0" w:after="0" w:line="240" w:lineRule="auto"/>
        <w:rPr>
          <w:rFonts w:ascii="Times New Roman" w:hAnsi="Times New Roman" w:cs="Times New Roman"/>
          <w:sz w:val="24"/>
          <w:szCs w:val="24"/>
        </w:rPr>
      </w:pPr>
      <w:r w:rsidRPr="00EC4A50">
        <w:rPr>
          <w:rFonts w:ascii="Times New Roman" w:hAnsi="Times New Roman" w:cs="Times New Roman"/>
          <w:sz w:val="24"/>
          <w:szCs w:val="24"/>
        </w:rPr>
        <w:t>Para fins de habilitação, deverá o interessado comprovar os seguintes requisitos:</w:t>
      </w:r>
    </w:p>
    <w:p w14:paraId="243DE6B5" w14:textId="77777777" w:rsidR="00512FB6" w:rsidRPr="00EC4A50" w:rsidRDefault="00512FB6" w:rsidP="00EC4A50">
      <w:pPr>
        <w:pStyle w:val="Nvel1-SemNumerao"/>
        <w:spacing w:before="0" w:after="0" w:line="240" w:lineRule="auto"/>
        <w:rPr>
          <w:rFonts w:ascii="Times New Roman" w:hAnsi="Times New Roman" w:cs="Times New Roman"/>
          <w:sz w:val="24"/>
          <w:szCs w:val="24"/>
        </w:rPr>
      </w:pPr>
    </w:p>
    <w:p w14:paraId="05197B65" w14:textId="733D6A93" w:rsidR="00BD4AD4" w:rsidRPr="00EC4A50" w:rsidRDefault="00E31346" w:rsidP="00EC4A50">
      <w:pPr>
        <w:pStyle w:val="Nvel1-SemNumerao"/>
        <w:spacing w:before="0" w:after="0" w:line="240" w:lineRule="auto"/>
        <w:rPr>
          <w:rFonts w:ascii="Times New Roman" w:hAnsi="Times New Roman" w:cs="Times New Roman"/>
          <w:sz w:val="24"/>
          <w:szCs w:val="24"/>
        </w:rPr>
      </w:pPr>
      <w:r w:rsidRPr="00EC4A50">
        <w:rPr>
          <w:rFonts w:ascii="Times New Roman" w:hAnsi="Times New Roman" w:cs="Times New Roman"/>
          <w:sz w:val="24"/>
          <w:szCs w:val="24"/>
        </w:rPr>
        <w:t>HABILITAÇÃO JURÍDICA</w:t>
      </w:r>
    </w:p>
    <w:p w14:paraId="3CD9CCF6"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bookmarkStart w:id="0" w:name="_Ref115800561"/>
      <w:r w:rsidRPr="00EC4A50">
        <w:rPr>
          <w:rFonts w:ascii="Times New Roman" w:hAnsi="Times New Roman" w:cs="Times New Roman"/>
          <w:sz w:val="24"/>
          <w:szCs w:val="24"/>
        </w:rPr>
        <w:t>Pessoa física: cédula de identidade (RG) ou documento equivalente que, por força de lei, tenha validade para fins de identificação em todo o território nacional;</w:t>
      </w:r>
      <w:bookmarkEnd w:id="0"/>
    </w:p>
    <w:p w14:paraId="2F32CEDC"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Empresário individual: inscrição no Registro Público de Empresas Mercantis, a cargo da Junta Comercial da respectiva sede;</w:t>
      </w:r>
    </w:p>
    <w:p w14:paraId="1479AABD" w14:textId="3A636F96"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 xml:space="preserve">Microempreendedor Individual - MEI: Certificado da Condição de Microempreendedor Individual - CCMEI, cuja aceitação ficará condicionada à verificação da autenticidade no sítio </w:t>
      </w:r>
      <w:hyperlink r:id="rId7" w:history="1">
        <w:r w:rsidR="00512FB6" w:rsidRPr="00EC4A50">
          <w:rPr>
            <w:rStyle w:val="Hyperlink"/>
            <w:rFonts w:ascii="Times New Roman" w:hAnsi="Times New Roman" w:cs="Times New Roman"/>
            <w:sz w:val="24"/>
            <w:szCs w:val="24"/>
            <w:u w:val="none"/>
          </w:rPr>
          <w:t>https://www.gov.br/empresas-e-negocios/pt-br/empreendedor</w:t>
        </w:r>
      </w:hyperlink>
      <w:r w:rsidRPr="00EC4A50">
        <w:rPr>
          <w:rFonts w:ascii="Times New Roman" w:hAnsi="Times New Roman" w:cs="Times New Roman"/>
          <w:sz w:val="24"/>
          <w:szCs w:val="24"/>
        </w:rPr>
        <w:t>;</w:t>
      </w:r>
    </w:p>
    <w:p w14:paraId="603F3779"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 xml:space="preserve">Sociedade empresária, sociedade limitada unipessoal – SLU ou sociedade identificada como empresa individual de responsabilidade limitada - EIRELI: inscrição do ato constitutivo, </w:t>
      </w:r>
      <w:r w:rsidRPr="00EC4A50">
        <w:rPr>
          <w:rFonts w:ascii="Times New Roman" w:hAnsi="Times New Roman" w:cs="Times New Roman"/>
          <w:sz w:val="24"/>
          <w:szCs w:val="24"/>
        </w:rPr>
        <w:lastRenderedPageBreak/>
        <w:t>estatuto ou contrato social no Registro Público de Empresas Mercantis, a cargo da Junta Comercial da respectiva sede, acompanhada de documento comprobatório de seus administradores;</w:t>
      </w:r>
    </w:p>
    <w:p w14:paraId="56F93E11"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2AB565"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Sociedade simples: inscrição do ato constitutivo no Registro Civil de Pessoas Jurídicas do local de sua sede, acompanhada de documento comprobatório de seus administradores;</w:t>
      </w:r>
    </w:p>
    <w:p w14:paraId="5C1D74B1"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 w:name="_Int_ySfCXwr4"/>
      <w:r w:rsidRPr="00EC4A50">
        <w:rPr>
          <w:rFonts w:ascii="Times New Roman" w:hAnsi="Times New Roman" w:cs="Times New Roman"/>
          <w:sz w:val="24"/>
          <w:szCs w:val="24"/>
        </w:rPr>
        <w:t>Mercantis onde</w:t>
      </w:r>
      <w:bookmarkEnd w:id="1"/>
      <w:r w:rsidRPr="00EC4A50">
        <w:rPr>
          <w:rFonts w:ascii="Times New Roman" w:hAnsi="Times New Roman" w:cs="Times New Roman"/>
          <w:sz w:val="24"/>
          <w:szCs w:val="24"/>
        </w:rPr>
        <w:t xml:space="preserve"> opera, com averbação no Registro onde tem sede a matriz;</w:t>
      </w:r>
    </w:p>
    <w:p w14:paraId="40BABBB2"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5A0EDD5"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6337AB93" w14:textId="0E98C3EC"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Os documentos apresentados deverão estar acompanhados de todas as alterações ou da consolidação respectiva.</w:t>
      </w:r>
    </w:p>
    <w:p w14:paraId="0DDC2C0E" w14:textId="77777777" w:rsidR="006F1612" w:rsidRPr="00EC4A50" w:rsidRDefault="006F1612" w:rsidP="00EC4A50">
      <w:pPr>
        <w:pStyle w:val="Nvel02"/>
        <w:numPr>
          <w:ilvl w:val="0"/>
          <w:numId w:val="0"/>
        </w:numPr>
        <w:spacing w:before="0" w:after="0" w:line="240" w:lineRule="auto"/>
        <w:rPr>
          <w:rFonts w:ascii="Times New Roman" w:hAnsi="Times New Roman" w:cs="Times New Roman"/>
          <w:sz w:val="24"/>
          <w:szCs w:val="24"/>
        </w:rPr>
      </w:pPr>
    </w:p>
    <w:p w14:paraId="116198E8" w14:textId="41BDFF9C" w:rsidR="00BD4AD4" w:rsidRPr="00EC4A50" w:rsidRDefault="00E31346" w:rsidP="00EC4A50">
      <w:pPr>
        <w:pStyle w:val="Nvel1-SemNumerao"/>
        <w:spacing w:before="0" w:after="0" w:line="240" w:lineRule="auto"/>
        <w:rPr>
          <w:rFonts w:ascii="Times New Roman" w:hAnsi="Times New Roman" w:cs="Times New Roman"/>
          <w:sz w:val="24"/>
          <w:szCs w:val="24"/>
        </w:rPr>
      </w:pPr>
      <w:r w:rsidRPr="00EC4A50">
        <w:rPr>
          <w:rFonts w:ascii="Times New Roman" w:hAnsi="Times New Roman" w:cs="Times New Roman"/>
          <w:sz w:val="24"/>
          <w:szCs w:val="24"/>
        </w:rPr>
        <w:t>HABILITAÇÃO FISCAL, SOCIAL E TRABALHISTA</w:t>
      </w:r>
    </w:p>
    <w:p w14:paraId="32D42BB5"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Prova de inscrição no Cadastro Nacional de Pessoas Jurídicas ou no Cadastro de Pessoas Físicas, conforme o caso;</w:t>
      </w:r>
    </w:p>
    <w:p w14:paraId="2365E614" w14:textId="30EA97F4"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7385FC4" w14:textId="77777777"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Prova de regularidade com o Fundo de Garantia do Tempo de Serviço (FGTS);</w:t>
      </w:r>
    </w:p>
    <w:p w14:paraId="68BE9527" w14:textId="77777777"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6CE6C9" w14:textId="77777777"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Prova de inscrição no cadastro de contribuintes Distrital ou Municipal relativo ao domicílio ou sede do fornecedor, pertinente ao seu ramo de atividade e compatível com o objeto contratual;</w:t>
      </w:r>
    </w:p>
    <w:p w14:paraId="56DEA341" w14:textId="77777777"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Prova de regularidade com a Fazenda Distrital ou Municipal</w:t>
      </w:r>
      <w:r w:rsidRPr="00EC4A50" w:rsidDel="00F32577">
        <w:rPr>
          <w:rFonts w:ascii="Times New Roman" w:hAnsi="Times New Roman" w:cs="Times New Roman"/>
          <w:sz w:val="24"/>
          <w:szCs w:val="24"/>
        </w:rPr>
        <w:t xml:space="preserve"> </w:t>
      </w:r>
      <w:r w:rsidRPr="00EC4A50">
        <w:rPr>
          <w:rFonts w:ascii="Times New Roman" w:hAnsi="Times New Roman" w:cs="Times New Roman"/>
          <w:sz w:val="24"/>
          <w:szCs w:val="24"/>
        </w:rPr>
        <w:t>do domicílio ou sede do fornecedor, relativa à atividade em cujo exercício contrata ou concorre;</w:t>
      </w:r>
    </w:p>
    <w:p w14:paraId="3629E6BB" w14:textId="77777777"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00855FEA" w14:textId="77777777"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bookmarkStart w:id="2" w:name="_Hlk121934117"/>
      <w:r w:rsidRPr="00EC4A50">
        <w:rPr>
          <w:rFonts w:ascii="Times New Roman" w:hAnsi="Times New Roman" w:cs="Times New Roman"/>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
    </w:p>
    <w:p w14:paraId="627BA11F" w14:textId="77777777" w:rsidR="006F1612" w:rsidRPr="00EC4A50" w:rsidRDefault="006F1612" w:rsidP="00EC4A50">
      <w:pPr>
        <w:pStyle w:val="Nvel02"/>
        <w:numPr>
          <w:ilvl w:val="0"/>
          <w:numId w:val="0"/>
        </w:numPr>
        <w:spacing w:before="0" w:after="0" w:line="240" w:lineRule="auto"/>
        <w:rPr>
          <w:rFonts w:ascii="Times New Roman" w:hAnsi="Times New Roman" w:cs="Times New Roman"/>
          <w:sz w:val="24"/>
          <w:szCs w:val="24"/>
        </w:rPr>
      </w:pPr>
    </w:p>
    <w:p w14:paraId="17BD4E88" w14:textId="23256580" w:rsidR="00BD4AD4" w:rsidRPr="00EC4A50" w:rsidRDefault="00E31346" w:rsidP="00EC4A50">
      <w:pPr>
        <w:pStyle w:val="Nvel1-SemNumerao"/>
        <w:spacing w:before="0" w:after="0" w:line="240" w:lineRule="auto"/>
        <w:rPr>
          <w:rFonts w:ascii="Times New Roman" w:hAnsi="Times New Roman" w:cs="Times New Roman"/>
          <w:sz w:val="24"/>
          <w:szCs w:val="24"/>
        </w:rPr>
      </w:pPr>
      <w:r w:rsidRPr="00EC4A50">
        <w:rPr>
          <w:rFonts w:ascii="Times New Roman" w:hAnsi="Times New Roman" w:cs="Times New Roman"/>
          <w:sz w:val="24"/>
          <w:szCs w:val="24"/>
        </w:rPr>
        <w:t>QUALIFICAÇÃO ECONÔMICO-FINANCEIRA</w:t>
      </w:r>
    </w:p>
    <w:p w14:paraId="14922E3C"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 xml:space="preserve">Certidão negativa de falência ou recuperação judicial, ou liquidação judicial, ou de execução patrimonial, conforme o caso, expedida pelo distribuidor da sede do licitante, ou de seu domicílio, dentro do prazo de validade previsto na própria certidão, ou, na omissão desta, expedida a menos de 60 dias contados da data da sua apresentação; </w:t>
      </w:r>
    </w:p>
    <w:p w14:paraId="33A76226"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No caso de certidão positiva de recuperação judicial ou extrajudicial, o licitante deverá apresentar a comprovação de que o respectivo plano de recuperação foi acolhido judicialmente, na forma do art. 58, da Lei n. 11.101, de 09 de fevereiro de 2005, sob pena de inabilitação, devendo, ainda, comprovar todos os demais requisitos de habilitação;</w:t>
      </w:r>
    </w:p>
    <w:p w14:paraId="2DEB4D61"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b/>
          <w:bCs/>
          <w:sz w:val="24"/>
          <w:szCs w:val="24"/>
        </w:rPr>
        <w:t>Balanço Patrimonial e conjunto completo das demonstrações contábeis obrigatórias</w:t>
      </w:r>
      <w:r w:rsidRPr="00EC4A50">
        <w:rPr>
          <w:rFonts w:ascii="Times New Roman" w:hAnsi="Times New Roman" w:cs="Times New Roman"/>
          <w:sz w:val="24"/>
          <w:szCs w:val="24"/>
        </w:rPr>
        <w:t xml:space="preserve"> dos 2 (dois) últimos exercício sociais (art. 69 da Lei nº 14.133/2021),</w:t>
      </w:r>
      <w:r w:rsidRPr="00EC4A50">
        <w:rPr>
          <w:rFonts w:ascii="Times New Roman" w:hAnsi="Times New Roman" w:cs="Times New Roman"/>
          <w:b/>
          <w:bCs/>
          <w:sz w:val="24"/>
          <w:szCs w:val="24"/>
        </w:rPr>
        <w:t xml:space="preserve"> </w:t>
      </w:r>
      <w:r w:rsidRPr="00EC4A50">
        <w:rPr>
          <w:rFonts w:ascii="Times New Roman" w:hAnsi="Times New Roman" w:cs="Times New Roman"/>
          <w:sz w:val="24"/>
          <w:szCs w:val="24"/>
        </w:rPr>
        <w:t xml:space="preserve">já exigível e apresentado na </w:t>
      </w:r>
      <w:r w:rsidRPr="00EC4A50">
        <w:rPr>
          <w:rFonts w:ascii="Times New Roman" w:hAnsi="Times New Roman" w:cs="Times New Roman"/>
          <w:b/>
          <w:bCs/>
          <w:sz w:val="24"/>
          <w:szCs w:val="24"/>
        </w:rPr>
        <w:t>forma da lei</w:t>
      </w:r>
      <w:r w:rsidRPr="00EC4A50">
        <w:rPr>
          <w:rFonts w:ascii="Times New Roman" w:hAnsi="Times New Roman" w:cs="Times New Roman"/>
          <w:sz w:val="24"/>
          <w:szCs w:val="24"/>
        </w:rPr>
        <w:t xml:space="preserve">, que comprovem a boa situação financeira da empresa, devendo vir acompanhado de cópia dos termos de abertura e encerramento do Livro Diário do qual foi extraído e Certidão de Regularidade Profissional devidamente válida na data do certame, emitida com finalidade: editais de licitação, expedida pelo Conselho Regional de Contabilidade. </w:t>
      </w:r>
    </w:p>
    <w:p w14:paraId="10C81099"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lang w:val="pt-PT"/>
        </w:rPr>
        <w:t>O balanço patrimonial deverá estar assinado por contador ou por outro profissional equivalente, devidamente registrado no Conselho Regional de Contabilidade, ressalvado o disposto na Lei nº 10.406/02 e Resolução CFC 1402/12, e arquivado na Junta Comercial;</w:t>
      </w:r>
    </w:p>
    <w:p w14:paraId="56A2EB76"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lang w:val="pt-PT"/>
        </w:rPr>
        <w:t>O balanço patrimonial e as demonstrações contábeis deverão conter a identificação completa da empresa, de seu titular e de seu responsável técnico contábil, acompanhado de seus respectivos Termos de Abertura e Encerramento, devidamente registrados na Junta Comercial ou Cartório de Título e Documentos ou no Sistema Público de Escrituração Digital – SPED, com seu respectivo recibo de entrega de Escrituração Contábil Digital;</w:t>
      </w:r>
    </w:p>
    <w:p w14:paraId="4DA937AC"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lang w:val="pt-PT"/>
        </w:rPr>
        <w:t>O balanço patrimonial, demonstração de resultado de exercício e demais demonstrações contábeis limitar-se-ão ao último exercício no caso de a pessoa jurídica ter sido constituída há menos de 2 (dois) anos. (Lei Federal nº 14.133, de 2021, art. 69, §6º); vedada a sua substituição por balancetes ou balanços provisórios, as demais deverão apresentar de acordo com o art 69, I da Lei 14.133;</w:t>
      </w:r>
    </w:p>
    <w:p w14:paraId="572DB354"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eastAsia="Calibri" w:hAnsi="Times New Roman" w:cs="Times New Roman"/>
          <w:sz w:val="24"/>
          <w:szCs w:val="24"/>
        </w:rPr>
        <w:t>O conjunto completo das demonstrações contábeis obrigatórias compreende: Balanço Patrimonial; Demonstração do Resultado do Exercício. -DRE e Notas Explicativas;</w:t>
      </w:r>
    </w:p>
    <w:p w14:paraId="560B653D"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36E322A"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O Balanço patrimonial e demonstrações contábeis para fins de habilitação deverão ser referentes ao exercício dos 2 (dois) últimos exercício sociais (art. 69 da Lei nº 14.133/2021);</w:t>
      </w:r>
    </w:p>
    <w:p w14:paraId="5416AB2B" w14:textId="369811D9"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 xml:space="preserve">Todas as Empresas licitantes, independentemente da forma de constituição, deverão apresentar em separado os elementos discriminados, todos devidamente calculados com assinatura manuscrita do Contador responsável pela elaboração, </w:t>
      </w:r>
      <w:r w:rsidRPr="00EC4A50">
        <w:rPr>
          <w:rFonts w:ascii="Times New Roman" w:hAnsi="Times New Roman" w:cs="Times New Roman"/>
          <w:sz w:val="24"/>
          <w:szCs w:val="24"/>
          <w:lang w:val="pt-PT"/>
        </w:rPr>
        <w:t>ressalvado o disposto na Resolução CFC Nº. 1402/12 de 27.07.2012.</w:t>
      </w:r>
    </w:p>
    <w:p w14:paraId="3D9AFFF4" w14:textId="61996077" w:rsidR="00BD4AD4"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 xml:space="preserve">A comprovação de boa situação financeira da licitante será avaliada com base nos índices contábeis de Liquidez Geral (LG), Solvência Geral (SG) e Liquidez Corrente (LC), definidos na IN 02/2010 SLTI/MPOG, </w:t>
      </w:r>
      <w:r w:rsidRPr="00EC4A50">
        <w:rPr>
          <w:rFonts w:ascii="Times New Roman" w:eastAsia="NSimSun" w:hAnsi="Times New Roman" w:cs="Times New Roman"/>
          <w:kern w:val="3"/>
          <w:sz w:val="24"/>
          <w:szCs w:val="24"/>
          <w:lang w:eastAsia="zh-CN" w:bidi="hi-IN"/>
        </w:rPr>
        <w:t>nos termos do § 1º, Art. 69, da Lei nº 14.133, de 1º de abril de 2021</w:t>
      </w:r>
      <w:r w:rsidRPr="00EC4A50">
        <w:rPr>
          <w:rFonts w:ascii="Times New Roman" w:hAnsi="Times New Roman" w:cs="Times New Roman"/>
          <w:sz w:val="24"/>
          <w:szCs w:val="24"/>
        </w:rPr>
        <w:t>, conforme aplicação da fórmula a seguir:</w:t>
      </w:r>
    </w:p>
    <w:p w14:paraId="7E5A15F1"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p>
    <w:p w14:paraId="6108CABD"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lastRenderedPageBreak/>
        <w:t>Ativo Circulante + Realizável a Longo Prazo</w:t>
      </w:r>
    </w:p>
    <w:p w14:paraId="2956AF2B"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 xml:space="preserve">LG = -------------------------------------------------------------------- </w:t>
      </w:r>
    </w:p>
    <w:p w14:paraId="7D8ADDC8"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Passivo Circulante + Exigível a Longo Prazo</w:t>
      </w:r>
    </w:p>
    <w:p w14:paraId="536B47B4"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p>
    <w:p w14:paraId="55AA9C95"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Ativo Total</w:t>
      </w:r>
    </w:p>
    <w:p w14:paraId="0D45D1F4"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 xml:space="preserve">SG = -------------------------------------------------------------------- </w:t>
      </w:r>
    </w:p>
    <w:p w14:paraId="4A943E9A"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Passivo Circulante + Exigível a Longo Prazo</w:t>
      </w:r>
    </w:p>
    <w:p w14:paraId="2CE9A8C5" w14:textId="77777777" w:rsidR="00512FB6" w:rsidRPr="00EC4A50" w:rsidRDefault="00512FB6" w:rsidP="00EC4A50">
      <w:pPr>
        <w:pStyle w:val="Standard"/>
        <w:tabs>
          <w:tab w:val="left" w:pos="142"/>
          <w:tab w:val="left" w:pos="284"/>
          <w:tab w:val="left" w:pos="426"/>
          <w:tab w:val="left" w:pos="567"/>
          <w:tab w:val="left" w:pos="993"/>
        </w:tabs>
        <w:jc w:val="center"/>
        <w:rPr>
          <w:rFonts w:ascii="Times New Roman" w:hAnsi="Times New Roman" w:cs="Times New Roman"/>
        </w:rPr>
      </w:pPr>
    </w:p>
    <w:p w14:paraId="1156B7C0"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Ativo Circulante</w:t>
      </w:r>
    </w:p>
    <w:p w14:paraId="46D405AF"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 xml:space="preserve">LC = -------------------------------------------------------------------- </w:t>
      </w:r>
    </w:p>
    <w:p w14:paraId="4EEAE89C"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r w:rsidRPr="00EC4A50">
        <w:rPr>
          <w:rFonts w:ascii="Times New Roman" w:hAnsi="Times New Roman" w:cs="Times New Roman"/>
        </w:rPr>
        <w:t>Passivo Circulante</w:t>
      </w:r>
    </w:p>
    <w:p w14:paraId="24EA80F0" w14:textId="77777777" w:rsidR="00BD4AD4" w:rsidRPr="00EC4A50" w:rsidRDefault="00BD4AD4" w:rsidP="00EC4A50">
      <w:pPr>
        <w:pStyle w:val="Standard"/>
        <w:tabs>
          <w:tab w:val="left" w:pos="142"/>
          <w:tab w:val="left" w:pos="284"/>
          <w:tab w:val="left" w:pos="426"/>
          <w:tab w:val="left" w:pos="567"/>
          <w:tab w:val="left" w:pos="993"/>
        </w:tabs>
        <w:jc w:val="center"/>
        <w:rPr>
          <w:rFonts w:ascii="Times New Roman" w:hAnsi="Times New Roman" w:cs="Times New Roman"/>
        </w:rPr>
      </w:pPr>
    </w:p>
    <w:p w14:paraId="6E678FD8" w14:textId="77777777" w:rsidR="00512FB6" w:rsidRPr="00EC4A50"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EC4A50">
        <w:rPr>
          <w:rFonts w:ascii="Times New Roman" w:hAnsi="Times New Roman" w:cs="Times New Roman"/>
          <w:sz w:val="24"/>
          <w:szCs w:val="24"/>
        </w:rPr>
        <w:t>As empresas que apresentarem resultado inferior ou igual a 1(um) em qualquer dos índices de Liquidez Geral (LG), Solvência Geral (SG) e Liquidez Corrente (LC), deverão comprovar patrimônio líquido de 10% (dez por cento) do valor estimado da contratação;</w:t>
      </w:r>
    </w:p>
    <w:p w14:paraId="1767314F" w14:textId="77777777" w:rsidR="00512FB6"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Em conformidade com o art. 69 da Lei nº 14.133/2021, a utilização dos índices contábeis como parâmetro atualizado de mercado justifica-se para garantir que a empresa possua condições de suportar eventuais situações que comprometam a execução integral do objeto. Complementarmente, a exigência de patrimônio líquido mínimo de até 10%, prevista no §4º do mesmo artigo, encontra respaldo no Parecer nº 00017/2024/CNLCA/CGU/AGU e no Acórdão TCU nº 1.214/2013 – Plenário, como medida proporcional e razoável em contratos de maior risco e complexidade, especialmente em obras e serviços de engenharia.</w:t>
      </w:r>
    </w:p>
    <w:p w14:paraId="356E8BE7" w14:textId="6BC8F4E0"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eastAsia="Times New Roman" w:hAnsi="Times New Roman" w:cs="Times New Roman"/>
          <w:sz w:val="24"/>
          <w:szCs w:val="24"/>
          <w:lang w:val="pt-PT"/>
        </w:rPr>
        <w:t xml:space="preserve"> No caso concreto, o objeto apresenta características técnicas que demandam capacidade operacional, responsabilidade técnica e robustez patrimonial, de modo a mitigar riscos de paralisação, inadimplemento e comprometimento da execução.</w:t>
      </w:r>
    </w:p>
    <w:p w14:paraId="3266617A" w14:textId="77777777" w:rsidR="00A320D8" w:rsidRPr="00622C96" w:rsidRDefault="00A320D8" w:rsidP="00EC4A50">
      <w:pPr>
        <w:pStyle w:val="Nvel1-SemNumerao"/>
        <w:spacing w:before="0" w:after="0" w:line="240" w:lineRule="auto"/>
        <w:jc w:val="both"/>
        <w:rPr>
          <w:rFonts w:ascii="Times New Roman" w:hAnsi="Times New Roman" w:cs="Times New Roman"/>
          <w:b w:val="0"/>
          <w:sz w:val="24"/>
          <w:szCs w:val="24"/>
        </w:rPr>
      </w:pPr>
    </w:p>
    <w:p w14:paraId="6BF79C2F" w14:textId="14EFEA72" w:rsidR="006F1612" w:rsidRPr="00622C96" w:rsidRDefault="00E31346" w:rsidP="00EC4A50">
      <w:pPr>
        <w:pStyle w:val="Nvel1-SemNumerao"/>
        <w:spacing w:before="0" w:after="0" w:line="240" w:lineRule="auto"/>
        <w:jc w:val="both"/>
        <w:rPr>
          <w:rFonts w:ascii="Times New Roman" w:hAnsi="Times New Roman" w:cs="Times New Roman"/>
          <w:sz w:val="24"/>
          <w:szCs w:val="24"/>
        </w:rPr>
      </w:pPr>
      <w:r w:rsidRPr="00622C96">
        <w:rPr>
          <w:rFonts w:ascii="Times New Roman" w:hAnsi="Times New Roman" w:cs="Times New Roman"/>
          <w:bCs/>
          <w:sz w:val="24"/>
          <w:szCs w:val="24"/>
        </w:rPr>
        <w:t>QUALIFICAÇÃO TÉCNICA</w:t>
      </w:r>
    </w:p>
    <w:p w14:paraId="20491F57" w14:textId="77777777" w:rsidR="00512FB6" w:rsidRPr="00622C96" w:rsidRDefault="006F1612">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Declaração de que o fornecedor tomou conhecimento de todas as informações e das condições locais para o cumprimento das obrigações objeto da contratação.</w:t>
      </w:r>
    </w:p>
    <w:p w14:paraId="3E006382" w14:textId="77777777" w:rsidR="00512FB6" w:rsidRPr="00622C96" w:rsidRDefault="006F1612">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A declaração acima poderá ser substituída por declaração formal assinada pelo responsável técnico do interessado acerca do conhecimento pleno das condições e peculiaridades da contratação.</w:t>
      </w:r>
    </w:p>
    <w:p w14:paraId="6A1E2A18" w14:textId="7F3A27C1" w:rsidR="002E3562" w:rsidRPr="000E4E66"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sz w:val="24"/>
          <w:szCs w:val="24"/>
        </w:rPr>
        <w:t xml:space="preserve">A licitante, </w:t>
      </w:r>
      <w:r w:rsidRPr="000E4E66">
        <w:rPr>
          <w:rFonts w:ascii="Times New Roman" w:hAnsi="Times New Roman" w:cs="Times New Roman"/>
          <w:b/>
          <w:bCs/>
          <w:sz w:val="24"/>
          <w:szCs w:val="24"/>
        </w:rPr>
        <w:t>deverá ser pessoa jurídica</w:t>
      </w:r>
      <w:r w:rsidRPr="000E4E66">
        <w:rPr>
          <w:rFonts w:ascii="Times New Roman" w:hAnsi="Times New Roman" w:cs="Times New Roman"/>
          <w:sz w:val="24"/>
          <w:szCs w:val="24"/>
        </w:rPr>
        <w:t xml:space="preserve"> registrada no Conselho Regional de Engenharia e Agronomia – CREA, estando sujeito o contrato à "Anotação de Responsabilidade Técnica – ART", conforme Lei nº 6.496, de 1977.</w:t>
      </w:r>
    </w:p>
    <w:p w14:paraId="1C9909BA" w14:textId="17216A79" w:rsidR="002E3562" w:rsidRPr="000E4E66"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sz w:val="24"/>
          <w:szCs w:val="24"/>
        </w:rPr>
        <w:t xml:space="preserve">Nos termos do art. 67, da Lei nº 14.133/2021, </w:t>
      </w:r>
      <w:r w:rsidRPr="000E4E66">
        <w:rPr>
          <w:rFonts w:ascii="Times New Roman" w:hAnsi="Times New Roman" w:cs="Times New Roman"/>
          <w:b/>
          <w:bCs/>
          <w:sz w:val="24"/>
          <w:szCs w:val="24"/>
        </w:rPr>
        <w:t>o Responsável Técnico</w:t>
      </w:r>
      <w:r w:rsidRPr="000E4E66">
        <w:rPr>
          <w:rFonts w:ascii="Times New Roman" w:hAnsi="Times New Roman" w:cs="Times New Roman"/>
          <w:sz w:val="24"/>
          <w:szCs w:val="24"/>
        </w:rPr>
        <w:t xml:space="preserve"> da realização dos serviços envolvidos no processo deverá ser </w:t>
      </w:r>
      <w:r w:rsidRPr="000E4E66">
        <w:rPr>
          <w:rFonts w:ascii="Times New Roman" w:hAnsi="Times New Roman" w:cs="Times New Roman"/>
          <w:sz w:val="24"/>
          <w:szCs w:val="24"/>
          <w:u w:val="single"/>
        </w:rPr>
        <w:t>Engenheiro Civil</w:t>
      </w:r>
      <w:r w:rsidRPr="000E4E66">
        <w:rPr>
          <w:rFonts w:ascii="Times New Roman" w:hAnsi="Times New Roman" w:cs="Times New Roman"/>
          <w:sz w:val="24"/>
          <w:szCs w:val="24"/>
        </w:rPr>
        <w:t xml:space="preserve"> que possa exercer as funções contidas na Resolução CONFEA nº218, de 29 junho de 1973.</w:t>
      </w:r>
    </w:p>
    <w:p w14:paraId="3209CC84" w14:textId="1ED13C48" w:rsidR="002E3562" w:rsidRPr="000E4E66"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b/>
          <w:bCs/>
          <w:sz w:val="24"/>
          <w:szCs w:val="24"/>
        </w:rPr>
        <w:t>Registro de pessoa jurídica ou inscrição</w:t>
      </w:r>
      <w:r w:rsidRPr="000E4E66">
        <w:rPr>
          <w:rFonts w:ascii="Times New Roman" w:hAnsi="Times New Roman" w:cs="Times New Roman"/>
          <w:sz w:val="24"/>
          <w:szCs w:val="24"/>
        </w:rPr>
        <w:t xml:space="preserve"> no Conselho Regional de Engenharia</w:t>
      </w:r>
      <w:r w:rsidR="00984A82">
        <w:rPr>
          <w:rFonts w:ascii="Times New Roman" w:hAnsi="Times New Roman" w:cs="Times New Roman"/>
          <w:sz w:val="24"/>
          <w:szCs w:val="24"/>
        </w:rPr>
        <w:t xml:space="preserve"> </w:t>
      </w:r>
      <w:r w:rsidRPr="000E4E66">
        <w:rPr>
          <w:rFonts w:ascii="Times New Roman" w:hAnsi="Times New Roman" w:cs="Times New Roman"/>
          <w:sz w:val="24"/>
          <w:szCs w:val="24"/>
        </w:rPr>
        <w:t xml:space="preserve">e Agronomia (CREA) do domicílio ou sede da proponente/licitante, válido e com aindicação de seu(s) responsável(eis) técnico(s), de nível superior com graduação emengenharia civil, com atribuições profissionais compatíveis com a execução de obras daconstrução civil, reconhecidas pelo CONFEA, </w:t>
      </w:r>
      <w:r w:rsidR="00EE4332" w:rsidRPr="000E4E66">
        <w:rPr>
          <w:rFonts w:ascii="Times New Roman" w:hAnsi="Times New Roman" w:cs="Times New Roman"/>
          <w:sz w:val="24"/>
          <w:szCs w:val="24"/>
        </w:rPr>
        <w:t>na</w:t>
      </w:r>
      <w:r w:rsidRPr="000E4E66">
        <w:rPr>
          <w:rFonts w:ascii="Times New Roman" w:hAnsi="Times New Roman" w:cs="Times New Roman"/>
          <w:sz w:val="24"/>
          <w:szCs w:val="24"/>
        </w:rPr>
        <w:t xml:space="preserve"> forma do art. 88, § 3º da Lei nº14.133/2021.</w:t>
      </w:r>
    </w:p>
    <w:p w14:paraId="2721D171" w14:textId="5271E259" w:rsidR="002E3562" w:rsidRPr="000E4E66"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sz w:val="24"/>
          <w:szCs w:val="24"/>
        </w:rPr>
        <w:t xml:space="preserve">Apresentar </w:t>
      </w:r>
      <w:r w:rsidRPr="000E4E66">
        <w:rPr>
          <w:rFonts w:ascii="Times New Roman" w:hAnsi="Times New Roman" w:cs="Times New Roman"/>
          <w:b/>
          <w:bCs/>
          <w:sz w:val="24"/>
          <w:szCs w:val="24"/>
        </w:rPr>
        <w:t>Termo de Compromisso</w:t>
      </w:r>
      <w:r w:rsidRPr="000E4E66">
        <w:rPr>
          <w:rFonts w:ascii="Times New Roman" w:hAnsi="Times New Roman" w:cs="Times New Roman"/>
          <w:sz w:val="24"/>
          <w:szCs w:val="24"/>
        </w:rPr>
        <w:t xml:space="preserve"> da licitante de que o(s) responsável(is) técnico(s), detentor (es) da(s) Certidões de Acervo Técnico(s)/Atestados referido(s) </w:t>
      </w:r>
      <w:r w:rsidRPr="00622C96">
        <w:rPr>
          <w:rFonts w:ascii="Times New Roman" w:hAnsi="Times New Roman" w:cs="Times New Roman"/>
          <w:sz w:val="24"/>
          <w:szCs w:val="24"/>
        </w:rPr>
        <w:t>no</w:t>
      </w:r>
      <w:r w:rsidR="00B815B1" w:rsidRPr="00622C96">
        <w:rPr>
          <w:rFonts w:ascii="Times New Roman" w:hAnsi="Times New Roman" w:cs="Times New Roman"/>
          <w:sz w:val="24"/>
          <w:szCs w:val="24"/>
        </w:rPr>
        <w:t xml:space="preserve"> </w:t>
      </w:r>
      <w:r w:rsidRPr="00622C96">
        <w:rPr>
          <w:rFonts w:ascii="Times New Roman" w:hAnsi="Times New Roman" w:cs="Times New Roman"/>
          <w:sz w:val="24"/>
          <w:szCs w:val="24"/>
        </w:rPr>
        <w:t xml:space="preserve">subitem </w:t>
      </w:r>
      <w:r w:rsidR="0034207B" w:rsidRPr="00622C96">
        <w:rPr>
          <w:rFonts w:ascii="Times New Roman" w:hAnsi="Times New Roman" w:cs="Times New Roman"/>
          <w:sz w:val="24"/>
          <w:szCs w:val="24"/>
        </w:rPr>
        <w:t>9.5.42</w:t>
      </w:r>
      <w:r w:rsidRPr="00622C96">
        <w:rPr>
          <w:rFonts w:ascii="Times New Roman" w:hAnsi="Times New Roman" w:cs="Times New Roman"/>
          <w:sz w:val="24"/>
          <w:szCs w:val="24"/>
        </w:rPr>
        <w:t>;</w:t>
      </w:r>
      <w:r w:rsidRPr="000E4E66">
        <w:rPr>
          <w:rFonts w:ascii="Times New Roman" w:hAnsi="Times New Roman" w:cs="Times New Roman"/>
          <w:sz w:val="24"/>
          <w:szCs w:val="24"/>
        </w:rPr>
        <w:t xml:space="preserve"> será(ão) o(s) responsável(is) técnico(s) pela execução da obra, devidamenteassinado conjuntamente pelo representante legal da licitante e pelo(s) responsável(is) técnico(s)indicado(s), juntamente com a cópia da identidade do Representante Legal e cópia </w:t>
      </w:r>
      <w:r w:rsidRPr="000E4E66">
        <w:rPr>
          <w:rFonts w:ascii="Times New Roman" w:hAnsi="Times New Roman" w:cs="Times New Roman"/>
          <w:sz w:val="24"/>
          <w:szCs w:val="24"/>
        </w:rPr>
        <w:lastRenderedPageBreak/>
        <w:t>dacarteira do Conselho de Classe do Responsável Técnico nos termos do inciso II, do art. 3º daLei nº 13.726 de 08 de outubro de 2018.</w:t>
      </w:r>
    </w:p>
    <w:p w14:paraId="522094DA" w14:textId="33DCB109" w:rsidR="002E3562" w:rsidRPr="000E4E66"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sz w:val="24"/>
          <w:szCs w:val="24"/>
        </w:rPr>
        <w:t xml:space="preserve">O </w:t>
      </w:r>
      <w:r w:rsidRPr="006F65B7">
        <w:rPr>
          <w:rFonts w:ascii="Times New Roman" w:hAnsi="Times New Roman" w:cs="Times New Roman"/>
          <w:sz w:val="24"/>
          <w:szCs w:val="24"/>
          <w:u w:val="single"/>
        </w:rPr>
        <w:t>Termo de Compromisso</w:t>
      </w:r>
      <w:r w:rsidRPr="000E4E66">
        <w:rPr>
          <w:rFonts w:ascii="Times New Roman" w:hAnsi="Times New Roman" w:cs="Times New Roman"/>
          <w:sz w:val="24"/>
          <w:szCs w:val="24"/>
        </w:rPr>
        <w:t xml:space="preserve"> deverá ser assinado na licitação somente porprofissionais detentores dos Acervos Técnicos apresentados para atendimento ao editalde licitação e pelo representante legal da empresa.</w:t>
      </w:r>
    </w:p>
    <w:p w14:paraId="1A21EF33" w14:textId="5E41815D" w:rsidR="002E3562" w:rsidRPr="000E4E66"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sz w:val="24"/>
          <w:szCs w:val="24"/>
        </w:rPr>
        <w:t xml:space="preserve">Apresentar prova (válida) </w:t>
      </w:r>
      <w:r w:rsidRPr="006F65B7">
        <w:rPr>
          <w:rFonts w:ascii="Times New Roman" w:hAnsi="Times New Roman" w:cs="Times New Roman"/>
          <w:sz w:val="24"/>
          <w:szCs w:val="24"/>
        </w:rPr>
        <w:t>de</w:t>
      </w:r>
      <w:r w:rsidRPr="006F65B7">
        <w:rPr>
          <w:rFonts w:ascii="Times New Roman" w:hAnsi="Times New Roman" w:cs="Times New Roman"/>
          <w:b/>
          <w:bCs/>
          <w:sz w:val="24"/>
          <w:szCs w:val="24"/>
        </w:rPr>
        <w:t xml:space="preserve"> Registro e Regularidade da Empresa no ConselhoRegional de Engenharia e Agronomia – CREA</w:t>
      </w:r>
      <w:r w:rsidRPr="000E4E66">
        <w:rPr>
          <w:rFonts w:ascii="Times New Roman" w:hAnsi="Times New Roman" w:cs="Times New Roman"/>
          <w:sz w:val="24"/>
          <w:szCs w:val="24"/>
        </w:rPr>
        <w:t>/Conselho de Arquitetura e Urbanismo - CAU naqual constem todos os seus responsáveis técnicos, com jurisdição sob o domicílio da sede dolicitante.</w:t>
      </w:r>
    </w:p>
    <w:p w14:paraId="2DB5D41F" w14:textId="56650FED" w:rsidR="002E3562" w:rsidRPr="000E4E66"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sz w:val="24"/>
          <w:szCs w:val="24"/>
        </w:rPr>
        <w:t xml:space="preserve">Apresentar prova (válida) de </w:t>
      </w:r>
      <w:r w:rsidRPr="006F65B7">
        <w:rPr>
          <w:rFonts w:ascii="Times New Roman" w:hAnsi="Times New Roman" w:cs="Times New Roman"/>
          <w:b/>
          <w:bCs/>
          <w:sz w:val="24"/>
          <w:szCs w:val="24"/>
        </w:rPr>
        <w:t>Registro e Regularidade do(s) Responsável(is)Técnico(s) no Conselho Regional de Engenharia e Agronomia – CREA</w:t>
      </w:r>
      <w:r w:rsidRPr="000E4E66">
        <w:rPr>
          <w:rFonts w:ascii="Times New Roman" w:hAnsi="Times New Roman" w:cs="Times New Roman"/>
          <w:sz w:val="24"/>
          <w:szCs w:val="24"/>
        </w:rPr>
        <w:t>/Conselho deArquitetura e Urbanismo - CAU, com jurisdição sob o domicílio da sede da empresa.</w:t>
      </w:r>
    </w:p>
    <w:p w14:paraId="3C5ED93E" w14:textId="49ED0282" w:rsidR="006F1612" w:rsidRPr="00EE4332"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0E4E66">
        <w:rPr>
          <w:rFonts w:ascii="Times New Roman" w:hAnsi="Times New Roman" w:cs="Times New Roman"/>
          <w:b/>
          <w:bCs/>
          <w:sz w:val="24"/>
          <w:szCs w:val="24"/>
        </w:rPr>
        <w:t>Apresentar Certidão de Acervo Técnico – CAT</w:t>
      </w:r>
      <w:r w:rsidRPr="000E4E66">
        <w:rPr>
          <w:rFonts w:ascii="Times New Roman" w:hAnsi="Times New Roman" w:cs="Times New Roman"/>
          <w:sz w:val="24"/>
          <w:szCs w:val="24"/>
        </w:rPr>
        <w:t xml:space="preserve">, expedida pelo </w:t>
      </w:r>
      <w:r w:rsidRPr="000E4E66">
        <w:rPr>
          <w:rFonts w:ascii="Times New Roman" w:hAnsi="Times New Roman" w:cs="Times New Roman"/>
          <w:b/>
          <w:bCs/>
          <w:sz w:val="24"/>
          <w:szCs w:val="24"/>
        </w:rPr>
        <w:t>Conselho Regional deEngenharia e Agronomia–CREA</w:t>
      </w:r>
      <w:r w:rsidRPr="000E4E66">
        <w:rPr>
          <w:rFonts w:ascii="Times New Roman" w:hAnsi="Times New Roman" w:cs="Times New Roman"/>
          <w:sz w:val="24"/>
          <w:szCs w:val="24"/>
        </w:rPr>
        <w:t xml:space="preserve">/Conselho de Arquitetura e Urbanismo-CAU da região pertinente,nos termos da legislação aplicável, em nome do(s) responsável(is) técnico(s) e/ou membro(s) daequipe técnica que participarão da execução dos serviços, para fins de comprovação </w:t>
      </w:r>
      <w:r w:rsidRPr="000E4E66">
        <w:rPr>
          <w:rFonts w:ascii="Times New Roman" w:hAnsi="Times New Roman" w:cs="Times New Roman"/>
          <w:sz w:val="24"/>
          <w:szCs w:val="24"/>
          <w:u w:val="single"/>
        </w:rPr>
        <w:t>técnico-profissional</w:t>
      </w:r>
      <w:r w:rsidRPr="000E4E66">
        <w:rPr>
          <w:rFonts w:ascii="Times New Roman" w:hAnsi="Times New Roman" w:cs="Times New Roman"/>
          <w:sz w:val="24"/>
          <w:szCs w:val="24"/>
        </w:rPr>
        <w:t>, demonstrando que o(s) profissional (is) indicado(s) como</w:t>
      </w:r>
      <w:r w:rsidRPr="000E4E66">
        <w:rPr>
          <w:rFonts w:ascii="Times New Roman" w:hAnsi="Times New Roman" w:cs="Times New Roman"/>
          <w:b/>
          <w:bCs/>
          <w:sz w:val="24"/>
          <w:szCs w:val="24"/>
        </w:rPr>
        <w:t xml:space="preserve"> responsável(is)técnico(s) dos serviços, desempenhou (aram) individualmente</w:t>
      </w:r>
      <w:r w:rsidRPr="000E4E66">
        <w:rPr>
          <w:rFonts w:ascii="Times New Roman" w:hAnsi="Times New Roman" w:cs="Times New Roman"/>
          <w:sz w:val="24"/>
          <w:szCs w:val="24"/>
        </w:rPr>
        <w:t xml:space="preserve"> atividades relativas à execução deobra ou serviços de engenharia, compatíveis com o objeto da presente licitação, envolvendo asparcelas de maior relevância e valor significativo do objeto da licitação conforme </w:t>
      </w:r>
      <w:r w:rsidR="00EE4332" w:rsidRPr="000E4E66">
        <w:rPr>
          <w:rFonts w:ascii="Times New Roman" w:hAnsi="Times New Roman" w:cs="Times New Roman"/>
          <w:sz w:val="24"/>
          <w:szCs w:val="24"/>
        </w:rPr>
        <w:t>abaixo especificado</w:t>
      </w:r>
      <w:r w:rsidRPr="000E4E66">
        <w:rPr>
          <w:rFonts w:ascii="Times New Roman" w:hAnsi="Times New Roman" w:cs="Times New Roman"/>
          <w:sz w:val="24"/>
          <w:szCs w:val="24"/>
        </w:rPr>
        <w:t>:</w:t>
      </w:r>
    </w:p>
    <w:p w14:paraId="64D2CD1F" w14:textId="77777777" w:rsidR="009A55E9" w:rsidRDefault="009A55E9" w:rsidP="00B9019A">
      <w:pPr>
        <w:widowControl/>
        <w:adjustRightInd w:val="0"/>
        <w:jc w:val="both"/>
        <w:rPr>
          <w:rFonts w:eastAsiaTheme="minorHAnsi"/>
          <w:sz w:val="24"/>
          <w:szCs w:val="24"/>
          <w:lang w:val="pt-BR"/>
        </w:rPr>
      </w:pPr>
    </w:p>
    <w:tbl>
      <w:tblPr>
        <w:tblStyle w:val="Tabelacomgrade"/>
        <w:tblpPr w:leftFromText="141" w:rightFromText="141" w:vertAnchor="text" w:tblpXSpec="center" w:tblpY="1"/>
        <w:tblOverlap w:val="never"/>
        <w:tblW w:w="0" w:type="auto"/>
        <w:tblLook w:val="04A0" w:firstRow="1" w:lastRow="0" w:firstColumn="1" w:lastColumn="0" w:noHBand="0" w:noVBand="1"/>
      </w:tblPr>
      <w:tblGrid>
        <w:gridCol w:w="696"/>
        <w:gridCol w:w="2174"/>
        <w:gridCol w:w="1083"/>
        <w:gridCol w:w="1807"/>
        <w:gridCol w:w="1472"/>
        <w:gridCol w:w="1832"/>
      </w:tblGrid>
      <w:tr w:rsidR="00F4458E" w:rsidRPr="00F4458E" w14:paraId="52B452E5" w14:textId="77777777" w:rsidTr="00F4458E">
        <w:trPr>
          <w:trHeight w:val="283"/>
        </w:trPr>
        <w:tc>
          <w:tcPr>
            <w:tcW w:w="0" w:type="auto"/>
            <w:shd w:val="clear" w:color="auto" w:fill="D9D9D9" w:themeFill="background1" w:themeFillShade="D9"/>
            <w:vAlign w:val="center"/>
            <w:hideMark/>
          </w:tcPr>
          <w:p w14:paraId="66BE01B8" w14:textId="77777777" w:rsidR="00F4458E" w:rsidRPr="004D2B14" w:rsidRDefault="00F4458E" w:rsidP="00F4458E">
            <w:pPr>
              <w:widowControl/>
              <w:autoSpaceDE/>
              <w:autoSpaceDN/>
              <w:jc w:val="center"/>
              <w:rPr>
                <w:b/>
                <w:bCs/>
                <w:sz w:val="24"/>
                <w:szCs w:val="24"/>
                <w:lang w:val="pt-BR" w:eastAsia="pt-BR"/>
              </w:rPr>
            </w:pPr>
            <w:r w:rsidRPr="004D2B14">
              <w:rPr>
                <w:b/>
                <w:bCs/>
                <w:sz w:val="24"/>
                <w:szCs w:val="24"/>
                <w:lang w:val="pt-BR" w:eastAsia="pt-BR"/>
              </w:rPr>
              <w:t>Item</w:t>
            </w:r>
          </w:p>
        </w:tc>
        <w:tc>
          <w:tcPr>
            <w:tcW w:w="0" w:type="auto"/>
            <w:shd w:val="clear" w:color="auto" w:fill="D9D9D9" w:themeFill="background1" w:themeFillShade="D9"/>
            <w:vAlign w:val="center"/>
            <w:hideMark/>
          </w:tcPr>
          <w:p w14:paraId="2254CA96" w14:textId="77777777" w:rsidR="00F4458E" w:rsidRPr="004D2B14" w:rsidRDefault="00F4458E" w:rsidP="00F4458E">
            <w:pPr>
              <w:widowControl/>
              <w:autoSpaceDE/>
              <w:autoSpaceDN/>
              <w:jc w:val="center"/>
              <w:rPr>
                <w:b/>
                <w:bCs/>
                <w:sz w:val="24"/>
                <w:szCs w:val="24"/>
                <w:lang w:val="pt-BR" w:eastAsia="pt-BR"/>
              </w:rPr>
            </w:pPr>
            <w:r w:rsidRPr="004D2B14">
              <w:rPr>
                <w:b/>
                <w:bCs/>
                <w:sz w:val="24"/>
                <w:szCs w:val="24"/>
                <w:lang w:val="pt-BR" w:eastAsia="pt-BR"/>
              </w:rPr>
              <w:t>Descrição do serviço</w:t>
            </w:r>
          </w:p>
        </w:tc>
        <w:tc>
          <w:tcPr>
            <w:tcW w:w="0" w:type="auto"/>
            <w:shd w:val="clear" w:color="auto" w:fill="D9D9D9" w:themeFill="background1" w:themeFillShade="D9"/>
            <w:vAlign w:val="center"/>
            <w:hideMark/>
          </w:tcPr>
          <w:p w14:paraId="29EC8EB2" w14:textId="77777777" w:rsidR="00F4458E" w:rsidRPr="004D2B14" w:rsidRDefault="00F4458E" w:rsidP="00F4458E">
            <w:pPr>
              <w:widowControl/>
              <w:autoSpaceDE/>
              <w:autoSpaceDN/>
              <w:jc w:val="center"/>
              <w:rPr>
                <w:b/>
                <w:bCs/>
                <w:sz w:val="24"/>
                <w:szCs w:val="24"/>
                <w:lang w:val="pt-BR" w:eastAsia="pt-BR"/>
              </w:rPr>
            </w:pPr>
            <w:r w:rsidRPr="004D2B14">
              <w:rPr>
                <w:b/>
                <w:bCs/>
                <w:sz w:val="24"/>
                <w:szCs w:val="24"/>
                <w:lang w:val="pt-BR" w:eastAsia="pt-BR"/>
              </w:rPr>
              <w:t>Unidade</w:t>
            </w:r>
          </w:p>
        </w:tc>
        <w:tc>
          <w:tcPr>
            <w:tcW w:w="0" w:type="auto"/>
            <w:shd w:val="clear" w:color="auto" w:fill="D9D9D9" w:themeFill="background1" w:themeFillShade="D9"/>
            <w:vAlign w:val="center"/>
            <w:hideMark/>
          </w:tcPr>
          <w:p w14:paraId="732B10F6" w14:textId="77777777" w:rsidR="00F4458E" w:rsidRPr="004D2B14" w:rsidRDefault="00F4458E" w:rsidP="00F4458E">
            <w:pPr>
              <w:widowControl/>
              <w:autoSpaceDE/>
              <w:autoSpaceDN/>
              <w:jc w:val="center"/>
              <w:rPr>
                <w:b/>
                <w:bCs/>
                <w:sz w:val="24"/>
                <w:szCs w:val="24"/>
                <w:lang w:val="pt-BR" w:eastAsia="pt-BR"/>
              </w:rPr>
            </w:pPr>
            <w:r w:rsidRPr="004D2B14">
              <w:rPr>
                <w:b/>
                <w:bCs/>
                <w:sz w:val="24"/>
                <w:szCs w:val="24"/>
                <w:lang w:val="pt-BR" w:eastAsia="pt-BR"/>
              </w:rPr>
              <w:t>Quantitativo total estimado</w:t>
            </w:r>
          </w:p>
        </w:tc>
        <w:tc>
          <w:tcPr>
            <w:tcW w:w="0" w:type="auto"/>
            <w:shd w:val="clear" w:color="auto" w:fill="D9D9D9" w:themeFill="background1" w:themeFillShade="D9"/>
            <w:vAlign w:val="center"/>
            <w:hideMark/>
          </w:tcPr>
          <w:p w14:paraId="5636A673" w14:textId="77777777" w:rsidR="00F4458E" w:rsidRPr="004D2B14" w:rsidRDefault="00F4458E" w:rsidP="00F4458E">
            <w:pPr>
              <w:widowControl/>
              <w:autoSpaceDE/>
              <w:autoSpaceDN/>
              <w:jc w:val="center"/>
              <w:rPr>
                <w:b/>
                <w:bCs/>
                <w:sz w:val="24"/>
                <w:szCs w:val="24"/>
                <w:lang w:val="pt-BR" w:eastAsia="pt-BR"/>
              </w:rPr>
            </w:pPr>
            <w:r w:rsidRPr="004D2B14">
              <w:rPr>
                <w:b/>
                <w:bCs/>
                <w:sz w:val="24"/>
                <w:szCs w:val="24"/>
                <w:lang w:val="pt-BR" w:eastAsia="pt-BR"/>
              </w:rPr>
              <w:t>Percentual exigido</w:t>
            </w:r>
          </w:p>
        </w:tc>
        <w:tc>
          <w:tcPr>
            <w:tcW w:w="0" w:type="auto"/>
            <w:shd w:val="clear" w:color="auto" w:fill="D9D9D9" w:themeFill="background1" w:themeFillShade="D9"/>
            <w:vAlign w:val="center"/>
            <w:hideMark/>
          </w:tcPr>
          <w:p w14:paraId="099C7800" w14:textId="77777777" w:rsidR="00F4458E" w:rsidRPr="004D2B14" w:rsidRDefault="00F4458E" w:rsidP="00F4458E">
            <w:pPr>
              <w:widowControl/>
              <w:autoSpaceDE/>
              <w:autoSpaceDN/>
              <w:jc w:val="center"/>
              <w:rPr>
                <w:b/>
                <w:bCs/>
                <w:sz w:val="24"/>
                <w:szCs w:val="24"/>
                <w:lang w:val="pt-BR" w:eastAsia="pt-BR"/>
              </w:rPr>
            </w:pPr>
            <w:r w:rsidRPr="004D2B14">
              <w:rPr>
                <w:b/>
                <w:bCs/>
                <w:sz w:val="24"/>
                <w:szCs w:val="24"/>
                <w:lang w:val="pt-BR" w:eastAsia="pt-BR"/>
              </w:rPr>
              <w:t>Quantitativo mínimo exigido</w:t>
            </w:r>
          </w:p>
        </w:tc>
      </w:tr>
      <w:tr w:rsidR="00F4458E" w:rsidRPr="00F4458E" w14:paraId="17875C1A" w14:textId="77777777" w:rsidTr="00F4458E">
        <w:trPr>
          <w:trHeight w:val="283"/>
        </w:trPr>
        <w:tc>
          <w:tcPr>
            <w:tcW w:w="0" w:type="auto"/>
            <w:vAlign w:val="center"/>
            <w:hideMark/>
          </w:tcPr>
          <w:p w14:paraId="6ADCEC30"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01</w:t>
            </w:r>
          </w:p>
        </w:tc>
        <w:tc>
          <w:tcPr>
            <w:tcW w:w="0" w:type="auto"/>
            <w:vAlign w:val="center"/>
            <w:hideMark/>
          </w:tcPr>
          <w:p w14:paraId="385DD4D7" w14:textId="77777777" w:rsidR="00F4458E" w:rsidRPr="004D2B14" w:rsidRDefault="00F4458E" w:rsidP="00F4458E">
            <w:pPr>
              <w:widowControl/>
              <w:autoSpaceDE/>
              <w:autoSpaceDN/>
              <w:jc w:val="both"/>
              <w:rPr>
                <w:sz w:val="24"/>
                <w:szCs w:val="24"/>
                <w:lang w:val="pt-BR" w:eastAsia="pt-BR"/>
              </w:rPr>
            </w:pPr>
            <w:r w:rsidRPr="004D2B14">
              <w:rPr>
                <w:sz w:val="24"/>
                <w:szCs w:val="24"/>
                <w:lang w:val="pt-BR" w:eastAsia="pt-BR"/>
              </w:rPr>
              <w:t>Capina manual urbana</w:t>
            </w:r>
          </w:p>
        </w:tc>
        <w:tc>
          <w:tcPr>
            <w:tcW w:w="0" w:type="auto"/>
            <w:vAlign w:val="center"/>
            <w:hideMark/>
          </w:tcPr>
          <w:p w14:paraId="02BB0910"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m²</w:t>
            </w:r>
          </w:p>
        </w:tc>
        <w:tc>
          <w:tcPr>
            <w:tcW w:w="0" w:type="auto"/>
            <w:vAlign w:val="center"/>
            <w:hideMark/>
          </w:tcPr>
          <w:p w14:paraId="5C574CD4"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1.050.337,20</w:t>
            </w:r>
          </w:p>
        </w:tc>
        <w:tc>
          <w:tcPr>
            <w:tcW w:w="0" w:type="auto"/>
            <w:vAlign w:val="center"/>
            <w:hideMark/>
          </w:tcPr>
          <w:p w14:paraId="1C2B4CB1"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40%</w:t>
            </w:r>
          </w:p>
        </w:tc>
        <w:tc>
          <w:tcPr>
            <w:tcW w:w="0" w:type="auto"/>
            <w:vAlign w:val="center"/>
            <w:hideMark/>
          </w:tcPr>
          <w:p w14:paraId="4429ED74"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420.134,88</w:t>
            </w:r>
          </w:p>
        </w:tc>
      </w:tr>
      <w:tr w:rsidR="00F4458E" w:rsidRPr="00F4458E" w14:paraId="19E116E5" w14:textId="77777777" w:rsidTr="00F4458E">
        <w:trPr>
          <w:trHeight w:val="283"/>
        </w:trPr>
        <w:tc>
          <w:tcPr>
            <w:tcW w:w="0" w:type="auto"/>
            <w:vAlign w:val="center"/>
            <w:hideMark/>
          </w:tcPr>
          <w:p w14:paraId="3EE50692"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02</w:t>
            </w:r>
          </w:p>
        </w:tc>
        <w:tc>
          <w:tcPr>
            <w:tcW w:w="0" w:type="auto"/>
            <w:vAlign w:val="center"/>
            <w:hideMark/>
          </w:tcPr>
          <w:p w14:paraId="7339E08F" w14:textId="77777777" w:rsidR="00F4458E" w:rsidRPr="004D2B14" w:rsidRDefault="00F4458E" w:rsidP="00F4458E">
            <w:pPr>
              <w:widowControl/>
              <w:autoSpaceDE/>
              <w:autoSpaceDN/>
              <w:jc w:val="both"/>
              <w:rPr>
                <w:sz w:val="24"/>
                <w:szCs w:val="24"/>
                <w:lang w:val="pt-BR" w:eastAsia="pt-BR"/>
              </w:rPr>
            </w:pPr>
            <w:r w:rsidRPr="004D2B14">
              <w:rPr>
                <w:sz w:val="24"/>
                <w:szCs w:val="24"/>
                <w:lang w:val="pt-BR" w:eastAsia="pt-BR"/>
              </w:rPr>
              <w:t>Varrição manual de vias públicas</w:t>
            </w:r>
          </w:p>
        </w:tc>
        <w:tc>
          <w:tcPr>
            <w:tcW w:w="0" w:type="auto"/>
            <w:vAlign w:val="center"/>
            <w:hideMark/>
          </w:tcPr>
          <w:p w14:paraId="0E68BFC5"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km</w:t>
            </w:r>
          </w:p>
        </w:tc>
        <w:tc>
          <w:tcPr>
            <w:tcW w:w="0" w:type="auto"/>
            <w:vAlign w:val="center"/>
            <w:hideMark/>
          </w:tcPr>
          <w:p w14:paraId="639198BE"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437,64</w:t>
            </w:r>
          </w:p>
        </w:tc>
        <w:tc>
          <w:tcPr>
            <w:tcW w:w="0" w:type="auto"/>
            <w:vAlign w:val="center"/>
            <w:hideMark/>
          </w:tcPr>
          <w:p w14:paraId="639DA95B"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40%</w:t>
            </w:r>
          </w:p>
        </w:tc>
        <w:tc>
          <w:tcPr>
            <w:tcW w:w="0" w:type="auto"/>
            <w:vAlign w:val="center"/>
            <w:hideMark/>
          </w:tcPr>
          <w:p w14:paraId="3276FD53"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175,06</w:t>
            </w:r>
          </w:p>
        </w:tc>
      </w:tr>
      <w:tr w:rsidR="00F4458E" w:rsidRPr="00F4458E" w14:paraId="3E711ED1" w14:textId="77777777" w:rsidTr="00F4458E">
        <w:trPr>
          <w:trHeight w:val="283"/>
        </w:trPr>
        <w:tc>
          <w:tcPr>
            <w:tcW w:w="0" w:type="auto"/>
            <w:vAlign w:val="center"/>
            <w:hideMark/>
          </w:tcPr>
          <w:p w14:paraId="6B381C71"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03</w:t>
            </w:r>
          </w:p>
        </w:tc>
        <w:tc>
          <w:tcPr>
            <w:tcW w:w="0" w:type="auto"/>
            <w:vAlign w:val="center"/>
            <w:hideMark/>
          </w:tcPr>
          <w:p w14:paraId="62A7FF4E" w14:textId="77777777" w:rsidR="00F4458E" w:rsidRPr="004D2B14" w:rsidRDefault="00F4458E" w:rsidP="00F4458E">
            <w:pPr>
              <w:widowControl/>
              <w:autoSpaceDE/>
              <w:autoSpaceDN/>
              <w:jc w:val="both"/>
              <w:rPr>
                <w:sz w:val="24"/>
                <w:szCs w:val="24"/>
                <w:lang w:val="pt-BR" w:eastAsia="pt-BR"/>
              </w:rPr>
            </w:pPr>
            <w:r w:rsidRPr="004D2B14">
              <w:rPr>
                <w:sz w:val="24"/>
                <w:szCs w:val="24"/>
                <w:lang w:val="pt-BR" w:eastAsia="pt-BR"/>
              </w:rPr>
              <w:t>Limpeza manual de sarjetas e meio-fio</w:t>
            </w:r>
          </w:p>
        </w:tc>
        <w:tc>
          <w:tcPr>
            <w:tcW w:w="0" w:type="auto"/>
            <w:vAlign w:val="center"/>
            <w:hideMark/>
          </w:tcPr>
          <w:p w14:paraId="61FA2EAC"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m</w:t>
            </w:r>
          </w:p>
        </w:tc>
        <w:tc>
          <w:tcPr>
            <w:tcW w:w="0" w:type="auto"/>
            <w:vAlign w:val="center"/>
            <w:hideMark/>
          </w:tcPr>
          <w:p w14:paraId="55DD666F"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875.280,96</w:t>
            </w:r>
          </w:p>
        </w:tc>
        <w:tc>
          <w:tcPr>
            <w:tcW w:w="0" w:type="auto"/>
            <w:vAlign w:val="center"/>
            <w:hideMark/>
          </w:tcPr>
          <w:p w14:paraId="29AF8405"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40%</w:t>
            </w:r>
          </w:p>
        </w:tc>
        <w:tc>
          <w:tcPr>
            <w:tcW w:w="0" w:type="auto"/>
            <w:vAlign w:val="center"/>
            <w:hideMark/>
          </w:tcPr>
          <w:p w14:paraId="4D688989"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350.112,38</w:t>
            </w:r>
          </w:p>
        </w:tc>
      </w:tr>
      <w:tr w:rsidR="00F4458E" w:rsidRPr="00F4458E" w14:paraId="2FC43C34" w14:textId="77777777" w:rsidTr="00F4458E">
        <w:trPr>
          <w:trHeight w:val="283"/>
        </w:trPr>
        <w:tc>
          <w:tcPr>
            <w:tcW w:w="0" w:type="auto"/>
            <w:vAlign w:val="center"/>
            <w:hideMark/>
          </w:tcPr>
          <w:p w14:paraId="14B80DCC"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04</w:t>
            </w:r>
          </w:p>
        </w:tc>
        <w:tc>
          <w:tcPr>
            <w:tcW w:w="0" w:type="auto"/>
            <w:vAlign w:val="center"/>
            <w:hideMark/>
          </w:tcPr>
          <w:p w14:paraId="73F604BA" w14:textId="77777777" w:rsidR="00F4458E" w:rsidRPr="004D2B14" w:rsidRDefault="00F4458E" w:rsidP="00F4458E">
            <w:pPr>
              <w:widowControl/>
              <w:autoSpaceDE/>
              <w:autoSpaceDN/>
              <w:jc w:val="both"/>
              <w:rPr>
                <w:sz w:val="24"/>
                <w:szCs w:val="24"/>
                <w:lang w:val="pt-BR" w:eastAsia="pt-BR"/>
              </w:rPr>
            </w:pPr>
            <w:r w:rsidRPr="004D2B14">
              <w:rPr>
                <w:sz w:val="24"/>
                <w:szCs w:val="24"/>
                <w:lang w:val="pt-BR" w:eastAsia="pt-BR"/>
              </w:rPr>
              <w:t>Remoção, carga e transporte de resíduos vegetais</w:t>
            </w:r>
          </w:p>
        </w:tc>
        <w:tc>
          <w:tcPr>
            <w:tcW w:w="0" w:type="auto"/>
            <w:vAlign w:val="center"/>
            <w:hideMark/>
          </w:tcPr>
          <w:p w14:paraId="4020478F"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m³</w:t>
            </w:r>
          </w:p>
        </w:tc>
        <w:tc>
          <w:tcPr>
            <w:tcW w:w="0" w:type="auto"/>
            <w:vAlign w:val="center"/>
            <w:hideMark/>
          </w:tcPr>
          <w:p w14:paraId="316619AF" w14:textId="6260E9DA" w:rsidR="00F4458E" w:rsidRPr="004D2B14" w:rsidRDefault="00CF5ADB" w:rsidP="00F4458E">
            <w:pPr>
              <w:widowControl/>
              <w:autoSpaceDE/>
              <w:autoSpaceDN/>
              <w:jc w:val="center"/>
              <w:rPr>
                <w:sz w:val="24"/>
                <w:szCs w:val="24"/>
                <w:lang w:val="pt-BR" w:eastAsia="pt-BR"/>
              </w:rPr>
            </w:pPr>
            <w:r w:rsidRPr="004D2B14">
              <w:rPr>
                <w:sz w:val="24"/>
                <w:szCs w:val="24"/>
                <w:lang w:eastAsia="pt-BR"/>
              </w:rPr>
              <w:t>47.265,174</w:t>
            </w:r>
          </w:p>
        </w:tc>
        <w:tc>
          <w:tcPr>
            <w:tcW w:w="0" w:type="auto"/>
            <w:vAlign w:val="center"/>
            <w:hideMark/>
          </w:tcPr>
          <w:p w14:paraId="34F41528"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40%</w:t>
            </w:r>
          </w:p>
        </w:tc>
        <w:tc>
          <w:tcPr>
            <w:tcW w:w="0" w:type="auto"/>
            <w:vAlign w:val="center"/>
            <w:hideMark/>
          </w:tcPr>
          <w:p w14:paraId="0FBC95CF" w14:textId="39458C81" w:rsidR="00F4392E" w:rsidRPr="004D2B14" w:rsidRDefault="00F4392E" w:rsidP="00F4392E">
            <w:pPr>
              <w:widowControl/>
              <w:autoSpaceDE/>
              <w:autoSpaceDN/>
              <w:jc w:val="center"/>
              <w:rPr>
                <w:sz w:val="24"/>
                <w:szCs w:val="24"/>
                <w:lang w:val="pt-BR" w:eastAsia="pt-BR"/>
              </w:rPr>
            </w:pPr>
            <w:r w:rsidRPr="004D2B14">
              <w:rPr>
                <w:sz w:val="24"/>
                <w:szCs w:val="24"/>
                <w:lang w:val="pt-BR" w:eastAsia="pt-BR"/>
              </w:rPr>
              <w:t>18</w:t>
            </w:r>
            <w:r w:rsidRPr="004D2B14">
              <w:rPr>
                <w:sz w:val="24"/>
                <w:szCs w:val="24"/>
                <w:lang w:val="pt-BR" w:eastAsia="pt-BR"/>
              </w:rPr>
              <w:t>.</w:t>
            </w:r>
            <w:r w:rsidRPr="004D2B14">
              <w:rPr>
                <w:sz w:val="24"/>
                <w:szCs w:val="24"/>
                <w:lang w:val="pt-BR" w:eastAsia="pt-BR"/>
              </w:rPr>
              <w:t>906,07</w:t>
            </w:r>
          </w:p>
          <w:p w14:paraId="12DC7D6B" w14:textId="54876CFC" w:rsidR="00F4458E" w:rsidRPr="004D2B14" w:rsidRDefault="00F4458E" w:rsidP="001C3688">
            <w:pPr>
              <w:widowControl/>
              <w:autoSpaceDE/>
              <w:autoSpaceDN/>
              <w:jc w:val="center"/>
              <w:rPr>
                <w:sz w:val="24"/>
                <w:szCs w:val="24"/>
                <w:lang w:val="pt-BR" w:eastAsia="pt-BR"/>
              </w:rPr>
            </w:pPr>
          </w:p>
        </w:tc>
      </w:tr>
      <w:tr w:rsidR="00F4458E" w:rsidRPr="00F4458E" w14:paraId="27BABA41" w14:textId="77777777" w:rsidTr="00F4458E">
        <w:trPr>
          <w:trHeight w:val="283"/>
        </w:trPr>
        <w:tc>
          <w:tcPr>
            <w:tcW w:w="0" w:type="auto"/>
            <w:vAlign w:val="center"/>
            <w:hideMark/>
          </w:tcPr>
          <w:p w14:paraId="16465190"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05</w:t>
            </w:r>
          </w:p>
        </w:tc>
        <w:tc>
          <w:tcPr>
            <w:tcW w:w="0" w:type="auto"/>
            <w:vAlign w:val="center"/>
            <w:hideMark/>
          </w:tcPr>
          <w:p w14:paraId="22B3BD68" w14:textId="77777777" w:rsidR="00F4458E" w:rsidRPr="004D2B14" w:rsidRDefault="00F4458E" w:rsidP="00F4458E">
            <w:pPr>
              <w:widowControl/>
              <w:autoSpaceDE/>
              <w:autoSpaceDN/>
              <w:jc w:val="both"/>
              <w:rPr>
                <w:sz w:val="24"/>
                <w:szCs w:val="24"/>
                <w:lang w:val="pt-BR" w:eastAsia="pt-BR"/>
              </w:rPr>
            </w:pPr>
            <w:r w:rsidRPr="004D2B14">
              <w:rPr>
                <w:sz w:val="24"/>
                <w:szCs w:val="24"/>
                <w:lang w:val="pt-BR" w:eastAsia="pt-BR"/>
              </w:rPr>
              <w:t>Poda preventiva de arborização urbana</w:t>
            </w:r>
          </w:p>
        </w:tc>
        <w:tc>
          <w:tcPr>
            <w:tcW w:w="0" w:type="auto"/>
            <w:vAlign w:val="center"/>
            <w:hideMark/>
          </w:tcPr>
          <w:p w14:paraId="64760C2E"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unidade</w:t>
            </w:r>
          </w:p>
        </w:tc>
        <w:tc>
          <w:tcPr>
            <w:tcW w:w="0" w:type="auto"/>
            <w:vAlign w:val="center"/>
            <w:hideMark/>
          </w:tcPr>
          <w:p w14:paraId="1FBE32E7"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360</w:t>
            </w:r>
          </w:p>
        </w:tc>
        <w:tc>
          <w:tcPr>
            <w:tcW w:w="0" w:type="auto"/>
            <w:vAlign w:val="center"/>
            <w:hideMark/>
          </w:tcPr>
          <w:p w14:paraId="5EB39ADD"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40%</w:t>
            </w:r>
          </w:p>
        </w:tc>
        <w:tc>
          <w:tcPr>
            <w:tcW w:w="0" w:type="auto"/>
            <w:vAlign w:val="center"/>
            <w:hideMark/>
          </w:tcPr>
          <w:p w14:paraId="2B48ED0C"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144</w:t>
            </w:r>
          </w:p>
        </w:tc>
      </w:tr>
      <w:tr w:rsidR="00F4458E" w:rsidRPr="00F4458E" w14:paraId="27B804AB" w14:textId="77777777" w:rsidTr="00F4458E">
        <w:trPr>
          <w:trHeight w:val="283"/>
        </w:trPr>
        <w:tc>
          <w:tcPr>
            <w:tcW w:w="0" w:type="auto"/>
            <w:vAlign w:val="center"/>
            <w:hideMark/>
          </w:tcPr>
          <w:p w14:paraId="418821BC"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06</w:t>
            </w:r>
          </w:p>
        </w:tc>
        <w:tc>
          <w:tcPr>
            <w:tcW w:w="0" w:type="auto"/>
            <w:vAlign w:val="center"/>
            <w:hideMark/>
          </w:tcPr>
          <w:p w14:paraId="1E830623" w14:textId="77777777" w:rsidR="00F4458E" w:rsidRPr="004D2B14" w:rsidRDefault="00F4458E" w:rsidP="00F4458E">
            <w:pPr>
              <w:widowControl/>
              <w:autoSpaceDE/>
              <w:autoSpaceDN/>
              <w:jc w:val="both"/>
              <w:rPr>
                <w:sz w:val="24"/>
                <w:szCs w:val="24"/>
                <w:lang w:val="pt-BR" w:eastAsia="pt-BR"/>
              </w:rPr>
            </w:pPr>
            <w:r w:rsidRPr="004D2B14">
              <w:rPr>
                <w:sz w:val="24"/>
                <w:szCs w:val="24"/>
                <w:lang w:val="pt-BR" w:eastAsia="pt-BR"/>
              </w:rPr>
              <w:t>Pintura manual de meio-fio com tinta branca à base de cal</w:t>
            </w:r>
          </w:p>
        </w:tc>
        <w:tc>
          <w:tcPr>
            <w:tcW w:w="0" w:type="auto"/>
            <w:vAlign w:val="center"/>
            <w:hideMark/>
          </w:tcPr>
          <w:p w14:paraId="238F2237"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m</w:t>
            </w:r>
          </w:p>
        </w:tc>
        <w:tc>
          <w:tcPr>
            <w:tcW w:w="0" w:type="auto"/>
            <w:vAlign w:val="center"/>
            <w:hideMark/>
          </w:tcPr>
          <w:p w14:paraId="452065FB"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36.470,04</w:t>
            </w:r>
          </w:p>
        </w:tc>
        <w:tc>
          <w:tcPr>
            <w:tcW w:w="0" w:type="auto"/>
            <w:vAlign w:val="center"/>
            <w:hideMark/>
          </w:tcPr>
          <w:p w14:paraId="06F52B66"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40%</w:t>
            </w:r>
          </w:p>
        </w:tc>
        <w:tc>
          <w:tcPr>
            <w:tcW w:w="0" w:type="auto"/>
            <w:vAlign w:val="center"/>
            <w:hideMark/>
          </w:tcPr>
          <w:p w14:paraId="068E9A09" w14:textId="77777777" w:rsidR="00F4458E" w:rsidRPr="004D2B14" w:rsidRDefault="00F4458E" w:rsidP="00F4458E">
            <w:pPr>
              <w:widowControl/>
              <w:autoSpaceDE/>
              <w:autoSpaceDN/>
              <w:jc w:val="center"/>
              <w:rPr>
                <w:sz w:val="24"/>
                <w:szCs w:val="24"/>
                <w:lang w:val="pt-BR" w:eastAsia="pt-BR"/>
              </w:rPr>
            </w:pPr>
            <w:r w:rsidRPr="004D2B14">
              <w:rPr>
                <w:sz w:val="24"/>
                <w:szCs w:val="24"/>
                <w:lang w:val="pt-BR" w:eastAsia="pt-BR"/>
              </w:rPr>
              <w:t>14.588,016</w:t>
            </w:r>
          </w:p>
        </w:tc>
      </w:tr>
    </w:tbl>
    <w:p w14:paraId="5A2572F9" w14:textId="77777777" w:rsidR="00F4458E" w:rsidRDefault="00F4458E" w:rsidP="00F4458E">
      <w:pPr>
        <w:widowControl/>
        <w:adjustRightInd w:val="0"/>
        <w:jc w:val="both"/>
        <w:rPr>
          <w:rFonts w:eastAsiaTheme="minorHAnsi"/>
          <w:sz w:val="24"/>
          <w:szCs w:val="24"/>
          <w:lang w:val="pt-BR"/>
        </w:rPr>
      </w:pPr>
      <w:r w:rsidRPr="00E274F2">
        <w:rPr>
          <w:rFonts w:eastAsiaTheme="minorHAnsi"/>
          <w:sz w:val="24"/>
          <w:szCs w:val="24"/>
          <w:lang w:val="pt-BR"/>
        </w:rPr>
        <w:t xml:space="preserve">* </w:t>
      </w:r>
      <w:r w:rsidRPr="00EE4332">
        <w:rPr>
          <w:rFonts w:eastAsiaTheme="minorHAnsi"/>
          <w:b/>
          <w:bCs/>
          <w:i/>
          <w:iCs/>
          <w:sz w:val="20"/>
          <w:szCs w:val="20"/>
          <w:lang w:val="pt-BR"/>
        </w:rPr>
        <w:t>A quantidade exigida corresponde a 40% dos quantitativos dos itens de maior relevância da obra/serviço, em consonância com o Art. 67, § 1º e § 2º da Lei 14.133/21 e Acórdão TCU 737/2012.</w:t>
      </w:r>
    </w:p>
    <w:p w14:paraId="131CCA9E" w14:textId="77777777" w:rsidR="009A55E9" w:rsidRDefault="009A55E9" w:rsidP="00B9019A">
      <w:pPr>
        <w:widowControl/>
        <w:adjustRightInd w:val="0"/>
        <w:jc w:val="both"/>
        <w:rPr>
          <w:rFonts w:eastAsiaTheme="minorHAnsi"/>
          <w:sz w:val="24"/>
          <w:szCs w:val="24"/>
          <w:lang w:val="pt-BR"/>
        </w:rPr>
      </w:pPr>
    </w:p>
    <w:p w14:paraId="620E4E1F" w14:textId="2A88A8A3" w:rsidR="00B9019A" w:rsidRPr="00622C96" w:rsidRDefault="00B9019A">
      <w:pPr>
        <w:pStyle w:val="Nvel02"/>
        <w:numPr>
          <w:ilvl w:val="2"/>
          <w:numId w:val="4"/>
        </w:numPr>
        <w:spacing w:before="0" w:after="0" w:line="240" w:lineRule="auto"/>
        <w:ind w:left="0" w:firstLine="0"/>
        <w:rPr>
          <w:rFonts w:ascii="Times New Roman" w:hAnsi="Times New Roman" w:cs="Times New Roman"/>
          <w:sz w:val="24"/>
          <w:szCs w:val="24"/>
        </w:rPr>
      </w:pPr>
      <w:r w:rsidRPr="00B9019A">
        <w:rPr>
          <w:rFonts w:ascii="Times New Roman" w:hAnsi="Times New Roman" w:cs="Times New Roman"/>
          <w:sz w:val="24"/>
          <w:szCs w:val="24"/>
        </w:rPr>
        <w:t>Somente serão aceitos atestado(s) e/ou certidão(es) fornecidos por pessoas jurídicas de</w:t>
      </w:r>
      <w:r w:rsidR="00D0376E">
        <w:rPr>
          <w:rFonts w:ascii="Times New Roman" w:hAnsi="Times New Roman" w:cs="Times New Roman"/>
          <w:sz w:val="24"/>
          <w:szCs w:val="24"/>
        </w:rPr>
        <w:t xml:space="preserve"> </w:t>
      </w:r>
      <w:r w:rsidRPr="00D0376E">
        <w:rPr>
          <w:rFonts w:ascii="Times New Roman" w:hAnsi="Times New Roman" w:cs="Times New Roman"/>
          <w:sz w:val="24"/>
          <w:szCs w:val="24"/>
        </w:rPr>
        <w:t>direito público ou privado, devidamente certificados pelo CREA/CAU/CFT da região onde foram executados os serviços</w:t>
      </w:r>
      <w:r w:rsidR="00EE4332">
        <w:rPr>
          <w:rFonts w:ascii="Times New Roman" w:hAnsi="Times New Roman" w:cs="Times New Roman"/>
          <w:sz w:val="24"/>
          <w:szCs w:val="24"/>
        </w:rPr>
        <w:t xml:space="preserve">. </w:t>
      </w:r>
      <w:r w:rsidRPr="00622C96">
        <w:rPr>
          <w:rFonts w:ascii="Times New Roman" w:hAnsi="Times New Roman" w:cs="Times New Roman"/>
          <w:sz w:val="24"/>
          <w:szCs w:val="24"/>
        </w:rPr>
        <w:t>Apresentar somente o(s) atestado(s) e/ou certidão(ões) necessário(s) e suficiente(s) para</w:t>
      </w:r>
      <w:r w:rsidR="00D0376E" w:rsidRPr="00622C96">
        <w:rPr>
          <w:rFonts w:ascii="Times New Roman" w:hAnsi="Times New Roman" w:cs="Times New Roman"/>
          <w:sz w:val="24"/>
          <w:szCs w:val="24"/>
        </w:rPr>
        <w:t xml:space="preserve"> </w:t>
      </w:r>
      <w:r w:rsidRPr="00622C96">
        <w:rPr>
          <w:rFonts w:ascii="Times New Roman" w:hAnsi="Times New Roman" w:cs="Times New Roman"/>
          <w:sz w:val="24"/>
          <w:szCs w:val="24"/>
        </w:rPr>
        <w:t>a comprovação do exigido, e</w:t>
      </w:r>
      <w:r w:rsidRPr="00622C96">
        <w:rPr>
          <w:rFonts w:ascii="Times New Roman" w:hAnsi="Times New Roman" w:cs="Times New Roman"/>
          <w:b/>
          <w:bCs/>
          <w:sz w:val="24"/>
          <w:szCs w:val="24"/>
        </w:rPr>
        <w:t xml:space="preserve"> GRIFAR </w:t>
      </w:r>
      <w:r w:rsidRPr="00622C96">
        <w:rPr>
          <w:rFonts w:ascii="Times New Roman" w:hAnsi="Times New Roman" w:cs="Times New Roman"/>
          <w:sz w:val="24"/>
          <w:szCs w:val="24"/>
        </w:rPr>
        <w:t>os itens que comprovarão as exigências, bem com listar os mesmo com as respectivas páginas, para fins de facilitar a análise e julgamento da</w:t>
      </w:r>
      <w:r w:rsidR="00EE4332" w:rsidRPr="00622C96">
        <w:rPr>
          <w:rFonts w:ascii="Times New Roman" w:hAnsi="Times New Roman" w:cs="Times New Roman"/>
          <w:sz w:val="24"/>
          <w:szCs w:val="24"/>
        </w:rPr>
        <w:t xml:space="preserve"> </w:t>
      </w:r>
      <w:r w:rsidRPr="00622C96">
        <w:rPr>
          <w:rFonts w:ascii="Times New Roman" w:hAnsi="Times New Roman" w:cs="Times New Roman"/>
          <w:sz w:val="24"/>
          <w:szCs w:val="24"/>
        </w:rPr>
        <w:t>técnica;</w:t>
      </w:r>
    </w:p>
    <w:p w14:paraId="572D9C55" w14:textId="062601F7" w:rsidR="00505474"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E274F2">
        <w:rPr>
          <w:rFonts w:ascii="Times New Roman" w:hAnsi="Times New Roman" w:cs="Times New Roman"/>
          <w:sz w:val="24"/>
          <w:szCs w:val="24"/>
        </w:rPr>
        <w:lastRenderedPageBreak/>
        <w:t>Apresentar comprovação da existência em quadro permanente ou eventual da licitante</w:t>
      </w:r>
      <w:r w:rsidR="00B9019A">
        <w:rPr>
          <w:rFonts w:ascii="Times New Roman" w:hAnsi="Times New Roman" w:cs="Times New Roman"/>
          <w:sz w:val="24"/>
          <w:szCs w:val="24"/>
        </w:rPr>
        <w:t xml:space="preserve"> </w:t>
      </w:r>
      <w:r w:rsidRPr="00E274F2">
        <w:rPr>
          <w:rFonts w:ascii="Times New Roman" w:hAnsi="Times New Roman" w:cs="Times New Roman"/>
          <w:sz w:val="24"/>
          <w:szCs w:val="24"/>
        </w:rPr>
        <w:t>na data prevista para entrega dos envelopes de habilitação e proposta de preços, profissional (is)de nível superior reconhecido pela entidade competente (CREA/CAU), habilitado (s) para realizar (em) o objeto desta licitação.</w:t>
      </w:r>
    </w:p>
    <w:p w14:paraId="0A1F035D" w14:textId="77777777" w:rsidR="00EE4332" w:rsidRPr="00E274F2" w:rsidRDefault="00EE4332" w:rsidP="00EE4332">
      <w:pPr>
        <w:pStyle w:val="Nvel02"/>
        <w:numPr>
          <w:ilvl w:val="0"/>
          <w:numId w:val="0"/>
        </w:numPr>
        <w:spacing w:before="0" w:after="0" w:line="240" w:lineRule="auto"/>
        <w:rPr>
          <w:rFonts w:ascii="Times New Roman" w:hAnsi="Times New Roman" w:cs="Times New Roman"/>
          <w:sz w:val="24"/>
          <w:szCs w:val="24"/>
        </w:rPr>
      </w:pPr>
    </w:p>
    <w:p w14:paraId="036BFE1E" w14:textId="6922778A" w:rsidR="002E3562" w:rsidRPr="00E274F2" w:rsidRDefault="002E3562">
      <w:pPr>
        <w:pStyle w:val="Nvel02"/>
        <w:numPr>
          <w:ilvl w:val="2"/>
          <w:numId w:val="4"/>
        </w:numPr>
        <w:spacing w:before="0" w:after="0" w:line="240" w:lineRule="auto"/>
        <w:ind w:left="0" w:firstLine="0"/>
        <w:rPr>
          <w:rFonts w:ascii="Times New Roman" w:hAnsi="Times New Roman" w:cs="Times New Roman"/>
          <w:sz w:val="24"/>
          <w:szCs w:val="24"/>
        </w:rPr>
      </w:pPr>
      <w:r w:rsidRPr="00E274F2">
        <w:rPr>
          <w:rFonts w:ascii="Times New Roman" w:hAnsi="Times New Roman" w:cs="Times New Roman"/>
          <w:sz w:val="24"/>
          <w:szCs w:val="24"/>
        </w:rPr>
        <w:t>Entende-se, para os fins da licitação, como pertencente ao quadro permanente:</w:t>
      </w:r>
    </w:p>
    <w:p w14:paraId="550C89A0" w14:textId="7F95E7D4" w:rsidR="0041695A" w:rsidRPr="00EC4F45" w:rsidRDefault="0041695A">
      <w:pPr>
        <w:pStyle w:val="PargrafodaLista"/>
        <w:widowControl/>
        <w:numPr>
          <w:ilvl w:val="0"/>
          <w:numId w:val="7"/>
        </w:numPr>
        <w:tabs>
          <w:tab w:val="left" w:pos="284"/>
        </w:tabs>
        <w:adjustRightInd w:val="0"/>
        <w:ind w:left="0" w:firstLine="0"/>
        <w:rPr>
          <w:rFonts w:eastAsiaTheme="minorHAnsi"/>
          <w:color w:val="000000"/>
          <w:sz w:val="24"/>
          <w:szCs w:val="24"/>
          <w:lang w:val="pt-BR"/>
        </w:rPr>
      </w:pPr>
      <w:r w:rsidRPr="00EC4F45">
        <w:rPr>
          <w:rFonts w:eastAsiaTheme="minorHAnsi"/>
          <w:b/>
          <w:bCs/>
          <w:color w:val="000000"/>
          <w:sz w:val="24"/>
          <w:szCs w:val="24"/>
          <w:lang w:val="pt-BR"/>
        </w:rPr>
        <w:t xml:space="preserve">sócio: </w:t>
      </w:r>
      <w:r w:rsidRPr="00EC4F45">
        <w:rPr>
          <w:rFonts w:eastAsiaTheme="minorHAnsi"/>
          <w:color w:val="000000"/>
          <w:sz w:val="24"/>
          <w:szCs w:val="24"/>
          <w:lang w:val="pt-BR"/>
        </w:rPr>
        <w:t>Contrato Social devidamente registrado no órgão competente;</w:t>
      </w:r>
    </w:p>
    <w:p w14:paraId="5D08A57A" w14:textId="02B38FAB" w:rsidR="0041695A" w:rsidRPr="00EC4F45" w:rsidRDefault="0041695A">
      <w:pPr>
        <w:pStyle w:val="PargrafodaLista"/>
        <w:widowControl/>
        <w:numPr>
          <w:ilvl w:val="0"/>
          <w:numId w:val="7"/>
        </w:numPr>
        <w:tabs>
          <w:tab w:val="left" w:pos="284"/>
        </w:tabs>
        <w:adjustRightInd w:val="0"/>
        <w:ind w:left="0" w:firstLine="0"/>
        <w:rPr>
          <w:rFonts w:eastAsiaTheme="minorHAnsi"/>
          <w:color w:val="000000"/>
          <w:sz w:val="24"/>
          <w:szCs w:val="24"/>
          <w:lang w:val="pt-BR"/>
        </w:rPr>
      </w:pPr>
      <w:r w:rsidRPr="00EC4F45">
        <w:rPr>
          <w:rFonts w:eastAsiaTheme="minorHAnsi"/>
          <w:b/>
          <w:bCs/>
          <w:color w:val="000000"/>
          <w:sz w:val="24"/>
          <w:szCs w:val="24"/>
          <w:lang w:val="pt-BR"/>
        </w:rPr>
        <w:t xml:space="preserve">diretor: </w:t>
      </w:r>
      <w:r w:rsidRPr="00EC4F45">
        <w:rPr>
          <w:rFonts w:eastAsiaTheme="minorHAnsi"/>
          <w:color w:val="000000"/>
          <w:sz w:val="24"/>
          <w:szCs w:val="24"/>
          <w:lang w:val="pt-BR"/>
        </w:rPr>
        <w:t>cópia do contrato social, em se tratando de firma individual ou limitada</w:t>
      </w:r>
      <w:r w:rsidR="00EC4F45">
        <w:rPr>
          <w:rFonts w:eastAsiaTheme="minorHAnsi"/>
          <w:color w:val="000000"/>
          <w:sz w:val="24"/>
          <w:szCs w:val="24"/>
          <w:lang w:val="pt-BR"/>
        </w:rPr>
        <w:t xml:space="preserve"> </w:t>
      </w:r>
      <w:r w:rsidRPr="00EC4F45">
        <w:rPr>
          <w:rFonts w:eastAsiaTheme="minorHAnsi"/>
          <w:color w:val="000000"/>
          <w:sz w:val="24"/>
          <w:szCs w:val="24"/>
          <w:lang w:val="pt-BR"/>
        </w:rPr>
        <w:t>ou cópia da ata de eleição devidamente publicada na imprensa, em se tratando de sociedade anônima;</w:t>
      </w:r>
    </w:p>
    <w:p w14:paraId="2FC117CE" w14:textId="4FC8D231" w:rsidR="0041695A" w:rsidRPr="00EC4F45" w:rsidRDefault="0041695A">
      <w:pPr>
        <w:pStyle w:val="PargrafodaLista"/>
        <w:widowControl/>
        <w:numPr>
          <w:ilvl w:val="0"/>
          <w:numId w:val="7"/>
        </w:numPr>
        <w:tabs>
          <w:tab w:val="left" w:pos="284"/>
        </w:tabs>
        <w:adjustRightInd w:val="0"/>
        <w:ind w:left="0" w:firstLine="0"/>
        <w:rPr>
          <w:rFonts w:eastAsiaTheme="minorHAnsi"/>
          <w:color w:val="000000"/>
          <w:sz w:val="24"/>
          <w:szCs w:val="24"/>
          <w:lang w:val="pt-BR"/>
        </w:rPr>
      </w:pPr>
      <w:r w:rsidRPr="00EC4F45">
        <w:rPr>
          <w:rFonts w:eastAsiaTheme="minorHAnsi"/>
          <w:b/>
          <w:bCs/>
          <w:color w:val="000000"/>
          <w:sz w:val="24"/>
          <w:szCs w:val="24"/>
          <w:lang w:val="pt-BR"/>
        </w:rPr>
        <w:t xml:space="preserve">funcionário: </w:t>
      </w:r>
      <w:r w:rsidRPr="00EC4F45">
        <w:rPr>
          <w:rFonts w:eastAsiaTheme="minorHAnsi"/>
          <w:color w:val="000000"/>
          <w:sz w:val="24"/>
          <w:szCs w:val="24"/>
          <w:lang w:val="pt-BR"/>
        </w:rPr>
        <w:t>cópia atualizada da Carteira de Trabalho e Previdência Social –CTPS ou Contrato de Trabalho em vigor;</w:t>
      </w:r>
    </w:p>
    <w:p w14:paraId="1DBB158D" w14:textId="5D5F7529" w:rsidR="0041695A" w:rsidRDefault="0041695A">
      <w:pPr>
        <w:pStyle w:val="PargrafodaLista"/>
        <w:widowControl/>
        <w:numPr>
          <w:ilvl w:val="0"/>
          <w:numId w:val="7"/>
        </w:numPr>
        <w:tabs>
          <w:tab w:val="left" w:pos="284"/>
        </w:tabs>
        <w:adjustRightInd w:val="0"/>
        <w:ind w:left="0" w:firstLine="0"/>
        <w:rPr>
          <w:rFonts w:eastAsiaTheme="minorHAnsi"/>
          <w:color w:val="000000"/>
          <w:sz w:val="24"/>
          <w:szCs w:val="24"/>
          <w:lang w:val="pt-BR"/>
        </w:rPr>
      </w:pPr>
      <w:r w:rsidRPr="00EC4F45">
        <w:rPr>
          <w:rFonts w:eastAsiaTheme="minorHAnsi"/>
          <w:b/>
          <w:bCs/>
          <w:color w:val="000000"/>
          <w:sz w:val="24"/>
          <w:szCs w:val="24"/>
          <w:lang w:val="pt-BR"/>
        </w:rPr>
        <w:t xml:space="preserve">responsável técnico: </w:t>
      </w:r>
      <w:r w:rsidRPr="00EC4F45">
        <w:rPr>
          <w:rFonts w:eastAsiaTheme="minorHAnsi"/>
          <w:color w:val="000000"/>
          <w:sz w:val="24"/>
          <w:szCs w:val="24"/>
          <w:lang w:val="pt-BR"/>
        </w:rPr>
        <w:t>cópia da certidão expedida pelo Conselho de Classe competente da sede ou filial da licitante onde consta o registro do profissional como RT, ou a apresentação de um dos seguintes documentos:</w:t>
      </w:r>
    </w:p>
    <w:p w14:paraId="293512AD" w14:textId="47F38878" w:rsidR="00EE4332" w:rsidRPr="00EE4332" w:rsidRDefault="00EE4332" w:rsidP="00EE4332">
      <w:pPr>
        <w:widowControl/>
        <w:autoSpaceDE/>
        <w:autoSpaceDN/>
        <w:rPr>
          <w:sz w:val="24"/>
          <w:szCs w:val="24"/>
          <w:lang w:val="pt-BR" w:eastAsia="pt-BR"/>
        </w:rPr>
      </w:pPr>
      <w:r w:rsidRPr="00EE4332">
        <w:rPr>
          <w:b/>
          <w:bCs/>
          <w:sz w:val="24"/>
          <w:szCs w:val="24"/>
          <w:lang w:val="pt-BR" w:eastAsia="pt-BR"/>
        </w:rPr>
        <w:t>d.1)</w:t>
      </w:r>
      <w:r w:rsidRPr="00EE4332">
        <w:rPr>
          <w:sz w:val="24"/>
          <w:szCs w:val="24"/>
          <w:lang w:val="pt-BR" w:eastAsia="pt-BR"/>
        </w:rPr>
        <w:t xml:space="preserve"> ficha de registro de empregado – </w:t>
      </w:r>
      <w:r w:rsidRPr="00EE4332">
        <w:rPr>
          <w:b/>
          <w:bCs/>
          <w:sz w:val="24"/>
          <w:szCs w:val="24"/>
          <w:lang w:val="pt-BR" w:eastAsia="pt-BR"/>
        </w:rPr>
        <w:t>RE</w:t>
      </w:r>
      <w:r w:rsidRPr="00EE4332">
        <w:rPr>
          <w:sz w:val="24"/>
          <w:szCs w:val="24"/>
          <w:lang w:val="pt-BR" w:eastAsia="pt-BR"/>
        </w:rPr>
        <w:t>, devidamente registrada no Ministério do Trabalho;</w:t>
      </w:r>
    </w:p>
    <w:p w14:paraId="741A2E11" w14:textId="4734F62E" w:rsidR="00EE4332" w:rsidRPr="00EE4332" w:rsidRDefault="00EE4332" w:rsidP="00EE4332">
      <w:pPr>
        <w:widowControl/>
        <w:autoSpaceDE/>
        <w:autoSpaceDN/>
        <w:rPr>
          <w:sz w:val="24"/>
          <w:szCs w:val="24"/>
          <w:lang w:val="pt-BR" w:eastAsia="pt-BR"/>
        </w:rPr>
      </w:pPr>
      <w:r w:rsidRPr="00EE4332">
        <w:rPr>
          <w:b/>
          <w:bCs/>
          <w:sz w:val="24"/>
          <w:szCs w:val="24"/>
          <w:lang w:val="pt-BR" w:eastAsia="pt-BR"/>
        </w:rPr>
        <w:t>d.2)</w:t>
      </w:r>
      <w:r w:rsidRPr="00EE4332">
        <w:rPr>
          <w:sz w:val="24"/>
          <w:szCs w:val="24"/>
          <w:lang w:val="pt-BR" w:eastAsia="pt-BR"/>
        </w:rPr>
        <w:t xml:space="preserve"> Carteira de Trabalho e Previdência Social – </w:t>
      </w:r>
      <w:r w:rsidRPr="00EE4332">
        <w:rPr>
          <w:b/>
          <w:bCs/>
          <w:sz w:val="24"/>
          <w:szCs w:val="24"/>
          <w:lang w:val="pt-BR" w:eastAsia="pt-BR"/>
        </w:rPr>
        <w:t>CTPS</w:t>
      </w:r>
      <w:r w:rsidRPr="00EE4332">
        <w:rPr>
          <w:sz w:val="24"/>
          <w:szCs w:val="24"/>
          <w:lang w:val="pt-BR" w:eastAsia="pt-BR"/>
        </w:rPr>
        <w:t>, em nome do profissional;</w:t>
      </w:r>
    </w:p>
    <w:p w14:paraId="2B663D5C" w14:textId="1A2C2C48" w:rsidR="00EE4332" w:rsidRPr="00EE4332" w:rsidRDefault="00EE4332" w:rsidP="00EE4332">
      <w:pPr>
        <w:widowControl/>
        <w:autoSpaceDE/>
        <w:autoSpaceDN/>
        <w:rPr>
          <w:sz w:val="24"/>
          <w:szCs w:val="24"/>
          <w:lang w:val="pt-BR" w:eastAsia="pt-BR"/>
        </w:rPr>
      </w:pPr>
      <w:r w:rsidRPr="00EE4332">
        <w:rPr>
          <w:b/>
          <w:bCs/>
          <w:sz w:val="24"/>
          <w:szCs w:val="24"/>
          <w:lang w:val="pt-BR" w:eastAsia="pt-BR"/>
        </w:rPr>
        <w:t>d.3)</w:t>
      </w:r>
      <w:r w:rsidRPr="00EE4332">
        <w:rPr>
          <w:sz w:val="24"/>
          <w:szCs w:val="24"/>
          <w:lang w:val="pt-BR" w:eastAsia="pt-BR"/>
        </w:rPr>
        <w:t xml:space="preserve"> contrato social ou último aditivo contratual, se houver;</w:t>
      </w:r>
    </w:p>
    <w:p w14:paraId="0C4CBD94" w14:textId="77C2D6F6" w:rsidR="00EE4332" w:rsidRDefault="00EE4332" w:rsidP="00EE4332">
      <w:pPr>
        <w:widowControl/>
        <w:autoSpaceDE/>
        <w:autoSpaceDN/>
        <w:rPr>
          <w:sz w:val="24"/>
          <w:szCs w:val="24"/>
          <w:lang w:val="pt-BR" w:eastAsia="pt-BR"/>
        </w:rPr>
      </w:pPr>
      <w:r w:rsidRPr="00EE4332">
        <w:rPr>
          <w:b/>
          <w:bCs/>
          <w:sz w:val="24"/>
          <w:szCs w:val="24"/>
          <w:lang w:val="pt-BR" w:eastAsia="pt-BR"/>
        </w:rPr>
        <w:t>d.4)</w:t>
      </w:r>
      <w:r w:rsidRPr="00EE4332">
        <w:rPr>
          <w:sz w:val="24"/>
          <w:szCs w:val="24"/>
          <w:lang w:val="pt-BR" w:eastAsia="pt-BR"/>
        </w:rPr>
        <w:t xml:space="preserve"> contrato de prestação de serviço futuro para a realização do objeto da licitação, sem vínculo empregatício.</w:t>
      </w:r>
    </w:p>
    <w:p w14:paraId="28DB8FB0" w14:textId="77777777" w:rsidR="00EE4332" w:rsidRPr="00EE4332" w:rsidRDefault="00EE4332" w:rsidP="00EE4332">
      <w:pPr>
        <w:widowControl/>
        <w:autoSpaceDE/>
        <w:autoSpaceDN/>
        <w:rPr>
          <w:sz w:val="24"/>
          <w:szCs w:val="24"/>
          <w:lang w:val="pt-BR" w:eastAsia="pt-BR"/>
        </w:rPr>
      </w:pPr>
    </w:p>
    <w:p w14:paraId="2E04D473" w14:textId="77777777" w:rsidR="0041695A" w:rsidRPr="0041695A" w:rsidRDefault="0041695A">
      <w:pPr>
        <w:pStyle w:val="Nvel02"/>
        <w:numPr>
          <w:ilvl w:val="2"/>
          <w:numId w:val="4"/>
        </w:numPr>
        <w:spacing w:before="0" w:after="0" w:line="240" w:lineRule="auto"/>
        <w:ind w:left="0" w:firstLine="0"/>
        <w:rPr>
          <w:rFonts w:ascii="Times New Roman" w:hAnsi="Times New Roman" w:cs="Times New Roman"/>
          <w:sz w:val="24"/>
          <w:szCs w:val="24"/>
        </w:rPr>
      </w:pPr>
      <w:r w:rsidRPr="0041695A">
        <w:rPr>
          <w:rFonts w:ascii="Times New Roman" w:hAnsi="Times New Roman" w:cs="Times New Roman"/>
          <w:sz w:val="24"/>
          <w:szCs w:val="24"/>
        </w:rPr>
        <w:t>Entende-se, para os fins da licitação, como pertencente ao quadro eventual:</w:t>
      </w:r>
    </w:p>
    <w:p w14:paraId="7CE3FD2E" w14:textId="24EE4CF9" w:rsidR="0041695A" w:rsidRPr="00E274F2" w:rsidRDefault="0041695A">
      <w:pPr>
        <w:pStyle w:val="Nvel1-SemNumerao"/>
        <w:numPr>
          <w:ilvl w:val="0"/>
          <w:numId w:val="5"/>
        </w:numPr>
        <w:tabs>
          <w:tab w:val="left" w:pos="284"/>
        </w:tabs>
        <w:spacing w:before="0" w:after="0" w:line="240" w:lineRule="auto"/>
        <w:ind w:left="0" w:firstLine="0"/>
        <w:jc w:val="both"/>
        <w:rPr>
          <w:rFonts w:ascii="Times New Roman" w:eastAsiaTheme="minorHAnsi" w:hAnsi="Times New Roman" w:cs="Times New Roman"/>
          <w:b w:val="0"/>
          <w:color w:val="000000"/>
          <w:sz w:val="24"/>
          <w:szCs w:val="24"/>
        </w:rPr>
      </w:pPr>
      <w:r w:rsidRPr="00E274F2">
        <w:rPr>
          <w:rFonts w:ascii="Times New Roman" w:eastAsiaTheme="minorHAnsi" w:hAnsi="Times New Roman" w:cs="Times New Roman"/>
          <w:bCs/>
          <w:color w:val="000000"/>
          <w:sz w:val="24"/>
          <w:szCs w:val="24"/>
        </w:rPr>
        <w:t>profissional sem vínculo</w:t>
      </w:r>
      <w:r w:rsidRPr="00E274F2">
        <w:rPr>
          <w:rFonts w:ascii="Times New Roman" w:eastAsiaTheme="minorHAnsi" w:hAnsi="Times New Roman" w:cs="Times New Roman"/>
          <w:b w:val="0"/>
          <w:color w:val="000000"/>
          <w:sz w:val="24"/>
          <w:szCs w:val="24"/>
        </w:rPr>
        <w:t xml:space="preserve">: Contrato de prestação de serviço futuro comprometendo-se </w:t>
      </w:r>
      <w:r w:rsidR="00EE4332" w:rsidRPr="00E274F2">
        <w:rPr>
          <w:rFonts w:ascii="Times New Roman" w:eastAsiaTheme="minorHAnsi" w:hAnsi="Times New Roman" w:cs="Times New Roman"/>
          <w:b w:val="0"/>
          <w:color w:val="000000"/>
          <w:sz w:val="24"/>
          <w:szCs w:val="24"/>
        </w:rPr>
        <w:t>como responsável</w:t>
      </w:r>
      <w:r w:rsidRPr="00E274F2">
        <w:rPr>
          <w:rFonts w:ascii="Times New Roman" w:eastAsiaTheme="minorHAnsi" w:hAnsi="Times New Roman" w:cs="Times New Roman"/>
          <w:b w:val="0"/>
          <w:color w:val="000000"/>
          <w:sz w:val="24"/>
          <w:szCs w:val="24"/>
        </w:rPr>
        <w:t>(is) Técnico(s) da mencionada obra caso a licitante seja vencedora da licitação.</w:t>
      </w:r>
    </w:p>
    <w:p w14:paraId="4B8C5CDA" w14:textId="77777777" w:rsidR="0041695A" w:rsidRPr="00E274F2" w:rsidRDefault="0041695A" w:rsidP="00AC213E">
      <w:pPr>
        <w:pStyle w:val="Nvel1-SemNumerao"/>
        <w:spacing w:before="0" w:after="0" w:line="240" w:lineRule="auto"/>
        <w:jc w:val="both"/>
        <w:rPr>
          <w:rFonts w:ascii="Times New Roman" w:eastAsiaTheme="minorHAnsi" w:hAnsi="Times New Roman" w:cs="Times New Roman"/>
          <w:bCs/>
          <w:color w:val="000000"/>
          <w:sz w:val="24"/>
          <w:szCs w:val="24"/>
        </w:rPr>
      </w:pPr>
    </w:p>
    <w:p w14:paraId="00918656" w14:textId="00020517" w:rsidR="006F1612" w:rsidRDefault="0041695A">
      <w:pPr>
        <w:pStyle w:val="Nvel02"/>
        <w:numPr>
          <w:ilvl w:val="2"/>
          <w:numId w:val="4"/>
        </w:numPr>
        <w:spacing w:before="0" w:after="0" w:line="240" w:lineRule="auto"/>
        <w:ind w:left="0" w:firstLine="0"/>
        <w:rPr>
          <w:rFonts w:ascii="Times New Roman" w:hAnsi="Times New Roman" w:cs="Times New Roman"/>
          <w:sz w:val="24"/>
          <w:szCs w:val="24"/>
        </w:rPr>
      </w:pPr>
      <w:r w:rsidRPr="00E274F2">
        <w:rPr>
          <w:rFonts w:ascii="Times New Roman" w:hAnsi="Times New Roman" w:cs="Times New Roman"/>
          <w:sz w:val="24"/>
          <w:szCs w:val="24"/>
        </w:rPr>
        <w:t>Os responsáveis técnicos e/ou membros da equipe técnica acima elencados deverãopertencer ao quadro permanente ou eventual da licitante, na data prevista para entrega dosenvelopes de habilitação e proposta de preços, observando o seguinte:</w:t>
      </w:r>
    </w:p>
    <w:p w14:paraId="2B8ADE22" w14:textId="2604D0FF" w:rsidR="0041695A" w:rsidRPr="00E274F2" w:rsidRDefault="0041695A">
      <w:pPr>
        <w:pStyle w:val="Nvel1-SemNumerao"/>
        <w:numPr>
          <w:ilvl w:val="0"/>
          <w:numId w:val="6"/>
        </w:numPr>
        <w:spacing w:before="0" w:after="0" w:line="240" w:lineRule="auto"/>
        <w:ind w:left="0" w:firstLine="0"/>
        <w:jc w:val="both"/>
        <w:rPr>
          <w:rFonts w:ascii="Times New Roman" w:eastAsiaTheme="minorHAnsi" w:hAnsi="Times New Roman" w:cs="Times New Roman"/>
          <w:b w:val="0"/>
          <w:color w:val="000000"/>
          <w:sz w:val="24"/>
          <w:szCs w:val="24"/>
        </w:rPr>
      </w:pPr>
      <w:r w:rsidRPr="00E274F2">
        <w:rPr>
          <w:rFonts w:ascii="Times New Roman" w:eastAsiaTheme="minorHAnsi" w:hAnsi="Times New Roman" w:cs="Times New Roman"/>
          <w:b w:val="0"/>
          <w:color w:val="000000"/>
          <w:sz w:val="24"/>
          <w:szCs w:val="24"/>
        </w:rPr>
        <w:t>Caso a contratação de prestação de serviços já tenha sido firmada (quadro</w:t>
      </w:r>
      <w:r w:rsidR="00E274F2" w:rsidRPr="00E274F2">
        <w:rPr>
          <w:rFonts w:ascii="Times New Roman" w:eastAsiaTheme="minorHAnsi" w:hAnsi="Times New Roman" w:cs="Times New Roman"/>
          <w:b w:val="0"/>
          <w:color w:val="000000"/>
          <w:sz w:val="24"/>
          <w:szCs w:val="24"/>
        </w:rPr>
        <w:t xml:space="preserve"> </w:t>
      </w:r>
      <w:r w:rsidRPr="00E274F2">
        <w:rPr>
          <w:rFonts w:ascii="Times New Roman" w:eastAsiaTheme="minorHAnsi" w:hAnsi="Times New Roman" w:cs="Times New Roman"/>
          <w:b w:val="0"/>
          <w:color w:val="000000"/>
          <w:sz w:val="24"/>
          <w:szCs w:val="24"/>
        </w:rPr>
        <w:t>permanente) há mais de 60 (sessenta) dias, o nome do profissional indicado como</w:t>
      </w:r>
      <w:r w:rsidR="00E274F2" w:rsidRPr="00E274F2">
        <w:rPr>
          <w:rFonts w:ascii="Times New Roman" w:eastAsiaTheme="minorHAnsi" w:hAnsi="Times New Roman" w:cs="Times New Roman"/>
          <w:b w:val="0"/>
          <w:color w:val="000000"/>
          <w:sz w:val="24"/>
          <w:szCs w:val="24"/>
        </w:rPr>
        <w:t xml:space="preserve"> </w:t>
      </w:r>
      <w:r w:rsidRPr="00E274F2">
        <w:rPr>
          <w:rFonts w:ascii="Times New Roman" w:eastAsiaTheme="minorHAnsi" w:hAnsi="Times New Roman" w:cs="Times New Roman"/>
          <w:b w:val="0"/>
          <w:color w:val="000000"/>
          <w:sz w:val="24"/>
          <w:szCs w:val="24"/>
        </w:rPr>
        <w:t>Responsável Técnico deverá constar no rol dos nomes de “Responsáveis Técnicos” da</w:t>
      </w:r>
      <w:r w:rsidR="00E274F2" w:rsidRPr="00E274F2">
        <w:rPr>
          <w:rFonts w:ascii="Times New Roman" w:eastAsiaTheme="minorHAnsi" w:hAnsi="Times New Roman" w:cs="Times New Roman"/>
          <w:b w:val="0"/>
          <w:color w:val="000000"/>
          <w:sz w:val="24"/>
          <w:szCs w:val="24"/>
        </w:rPr>
        <w:t xml:space="preserve"> </w:t>
      </w:r>
      <w:r w:rsidRPr="00E274F2">
        <w:rPr>
          <w:rFonts w:ascii="Times New Roman" w:eastAsiaTheme="minorHAnsi" w:hAnsi="Times New Roman" w:cs="Times New Roman"/>
          <w:b w:val="0"/>
          <w:color w:val="000000"/>
          <w:sz w:val="24"/>
          <w:szCs w:val="24"/>
        </w:rPr>
        <w:t>Certidão de Registro de Pessoa Jurídica/CREA/CAU da empresa licitante;</w:t>
      </w:r>
    </w:p>
    <w:p w14:paraId="37847201" w14:textId="26411291" w:rsidR="0041695A" w:rsidRPr="00E274F2" w:rsidRDefault="0041695A">
      <w:pPr>
        <w:pStyle w:val="Nvel1-SemNumerao"/>
        <w:numPr>
          <w:ilvl w:val="0"/>
          <w:numId w:val="6"/>
        </w:numPr>
        <w:spacing w:before="0" w:after="0" w:line="240" w:lineRule="auto"/>
        <w:ind w:left="0" w:firstLine="0"/>
        <w:jc w:val="both"/>
        <w:rPr>
          <w:rFonts w:ascii="Times New Roman" w:eastAsiaTheme="minorHAnsi" w:hAnsi="Times New Roman" w:cs="Times New Roman"/>
          <w:b w:val="0"/>
          <w:color w:val="000000"/>
          <w:sz w:val="24"/>
          <w:szCs w:val="24"/>
        </w:rPr>
      </w:pPr>
      <w:r w:rsidRPr="00E274F2">
        <w:rPr>
          <w:rFonts w:ascii="Times New Roman" w:eastAsiaTheme="minorHAnsi" w:hAnsi="Times New Roman" w:cs="Times New Roman"/>
          <w:b w:val="0"/>
          <w:color w:val="000000"/>
          <w:sz w:val="24"/>
          <w:szCs w:val="24"/>
        </w:rPr>
        <w:t>Bem como, o nome do Profissional indicado para ser Responsável Técnico da</w:t>
      </w:r>
      <w:r w:rsidR="00E274F2" w:rsidRPr="00E274F2">
        <w:rPr>
          <w:rFonts w:ascii="Times New Roman" w:eastAsiaTheme="minorHAnsi" w:hAnsi="Times New Roman" w:cs="Times New Roman"/>
          <w:b w:val="0"/>
          <w:color w:val="000000"/>
          <w:sz w:val="24"/>
          <w:szCs w:val="24"/>
        </w:rPr>
        <w:t xml:space="preserve"> </w:t>
      </w:r>
      <w:r w:rsidRPr="00E274F2">
        <w:rPr>
          <w:rFonts w:ascii="Times New Roman" w:eastAsiaTheme="minorHAnsi" w:hAnsi="Times New Roman" w:cs="Times New Roman"/>
          <w:b w:val="0"/>
          <w:color w:val="000000"/>
          <w:sz w:val="24"/>
          <w:szCs w:val="24"/>
        </w:rPr>
        <w:t>licitante deverá constar no rol dos nomes de “Responsabilidades Técnicas” da Certidão</w:t>
      </w:r>
      <w:r w:rsidR="00E274F2" w:rsidRPr="00E274F2">
        <w:rPr>
          <w:rFonts w:ascii="Times New Roman" w:eastAsiaTheme="minorHAnsi" w:hAnsi="Times New Roman" w:cs="Times New Roman"/>
          <w:b w:val="0"/>
          <w:color w:val="000000"/>
          <w:sz w:val="24"/>
          <w:szCs w:val="24"/>
        </w:rPr>
        <w:t xml:space="preserve"> </w:t>
      </w:r>
      <w:r w:rsidRPr="00E274F2">
        <w:rPr>
          <w:rFonts w:ascii="Times New Roman" w:eastAsiaTheme="minorHAnsi" w:hAnsi="Times New Roman" w:cs="Times New Roman"/>
          <w:b w:val="0"/>
          <w:color w:val="000000"/>
          <w:sz w:val="24"/>
          <w:szCs w:val="24"/>
        </w:rPr>
        <w:t>de Registro de Pessoa Física/CREA/CAU;</w:t>
      </w:r>
    </w:p>
    <w:p w14:paraId="47A0AA33" w14:textId="59C336D0" w:rsidR="0041695A" w:rsidRPr="00E274F2" w:rsidRDefault="0041695A">
      <w:pPr>
        <w:pStyle w:val="Nvel1-SemNumerao"/>
        <w:numPr>
          <w:ilvl w:val="0"/>
          <w:numId w:val="6"/>
        </w:numPr>
        <w:spacing w:before="0" w:after="0" w:line="240" w:lineRule="auto"/>
        <w:ind w:left="0" w:firstLine="0"/>
        <w:jc w:val="both"/>
        <w:rPr>
          <w:rFonts w:ascii="Times New Roman" w:eastAsiaTheme="minorHAnsi" w:hAnsi="Times New Roman" w:cs="Times New Roman"/>
          <w:b w:val="0"/>
          <w:color w:val="000000"/>
          <w:sz w:val="24"/>
          <w:szCs w:val="24"/>
        </w:rPr>
      </w:pPr>
      <w:r w:rsidRPr="00E274F2">
        <w:rPr>
          <w:rFonts w:ascii="Times New Roman" w:eastAsiaTheme="minorHAnsi" w:hAnsi="Times New Roman" w:cs="Times New Roman"/>
          <w:b w:val="0"/>
          <w:color w:val="000000"/>
          <w:sz w:val="24"/>
          <w:szCs w:val="24"/>
        </w:rPr>
        <w:t>Caso seja apresentado Contrato de prestação de serviço futuro (quadro eventual)o profissional indicado não poderá ter extrapolado o quantitativo permitido pelo</w:t>
      </w:r>
      <w:r w:rsidR="00E274F2" w:rsidRPr="00E274F2">
        <w:rPr>
          <w:rFonts w:ascii="Times New Roman" w:eastAsiaTheme="minorHAnsi" w:hAnsi="Times New Roman" w:cs="Times New Roman"/>
          <w:b w:val="0"/>
          <w:color w:val="000000"/>
          <w:sz w:val="24"/>
          <w:szCs w:val="24"/>
        </w:rPr>
        <w:t xml:space="preserve"> </w:t>
      </w:r>
      <w:r w:rsidRPr="00E274F2">
        <w:rPr>
          <w:rFonts w:ascii="Times New Roman" w:eastAsiaTheme="minorHAnsi" w:hAnsi="Times New Roman" w:cs="Times New Roman"/>
          <w:b w:val="0"/>
          <w:color w:val="000000"/>
          <w:sz w:val="24"/>
          <w:szCs w:val="24"/>
        </w:rPr>
        <w:t>CREA/CAU para registro de responsabilidade técnica de empresas.</w:t>
      </w:r>
    </w:p>
    <w:p w14:paraId="54D85195" w14:textId="77777777" w:rsidR="0041695A" w:rsidRPr="00E274F2" w:rsidRDefault="0041695A" w:rsidP="00AC213E">
      <w:pPr>
        <w:pStyle w:val="Nvel1-SemNumerao"/>
        <w:spacing w:before="0" w:after="0" w:line="240" w:lineRule="auto"/>
        <w:jc w:val="both"/>
        <w:rPr>
          <w:rFonts w:ascii="Times New Roman" w:hAnsi="Times New Roman" w:cs="Times New Roman"/>
          <w:sz w:val="24"/>
          <w:szCs w:val="24"/>
        </w:rPr>
      </w:pPr>
    </w:p>
    <w:p w14:paraId="6FDEB2AD" w14:textId="7467D055" w:rsidR="0041695A" w:rsidRPr="00362687" w:rsidRDefault="0041695A">
      <w:pPr>
        <w:pStyle w:val="Nvel02"/>
        <w:numPr>
          <w:ilvl w:val="2"/>
          <w:numId w:val="4"/>
        </w:numPr>
        <w:spacing w:before="0" w:after="0" w:line="240" w:lineRule="auto"/>
        <w:ind w:left="0" w:firstLine="0"/>
        <w:rPr>
          <w:rFonts w:ascii="Times New Roman" w:hAnsi="Times New Roman" w:cs="Times New Roman"/>
          <w:b/>
          <w:bCs/>
          <w:sz w:val="24"/>
          <w:szCs w:val="24"/>
        </w:rPr>
      </w:pPr>
      <w:r w:rsidRPr="00E274F2">
        <w:rPr>
          <w:rFonts w:ascii="Times New Roman" w:hAnsi="Times New Roman" w:cs="Times New Roman"/>
          <w:sz w:val="24"/>
          <w:szCs w:val="24"/>
        </w:rPr>
        <w:t xml:space="preserve">No caso de duas ou mais </w:t>
      </w:r>
      <w:r w:rsidRPr="00362687">
        <w:rPr>
          <w:rFonts w:ascii="Times New Roman" w:hAnsi="Times New Roman" w:cs="Times New Roman"/>
          <w:sz w:val="24"/>
          <w:szCs w:val="24"/>
        </w:rPr>
        <w:t>licitantes distintas</w:t>
      </w:r>
      <w:r w:rsidRPr="00E274F2">
        <w:rPr>
          <w:rFonts w:ascii="Times New Roman" w:hAnsi="Times New Roman" w:cs="Times New Roman"/>
          <w:sz w:val="24"/>
          <w:szCs w:val="24"/>
        </w:rPr>
        <w:t>, apresentarem</w:t>
      </w:r>
      <w:r w:rsidRPr="00362687">
        <w:rPr>
          <w:rFonts w:ascii="Times New Roman" w:hAnsi="Times New Roman" w:cs="Times New Roman"/>
          <w:sz w:val="24"/>
          <w:szCs w:val="24"/>
        </w:rPr>
        <w:t>, como comprovação de qualificação técnica</w:t>
      </w:r>
      <w:r w:rsidRPr="00E274F2">
        <w:rPr>
          <w:rFonts w:ascii="Times New Roman" w:hAnsi="Times New Roman" w:cs="Times New Roman"/>
          <w:sz w:val="24"/>
          <w:szCs w:val="24"/>
        </w:rPr>
        <w:t xml:space="preserve">, </w:t>
      </w:r>
      <w:r w:rsidRPr="00362687">
        <w:rPr>
          <w:rFonts w:ascii="Times New Roman" w:hAnsi="Times New Roman" w:cs="Times New Roman"/>
          <w:b/>
          <w:bCs/>
          <w:sz w:val="24"/>
          <w:szCs w:val="24"/>
        </w:rPr>
        <w:t>ambas serão inabilitadas.</w:t>
      </w:r>
    </w:p>
    <w:p w14:paraId="5CE1A85C" w14:textId="77777777" w:rsidR="0041695A" w:rsidRPr="00EC4A50" w:rsidRDefault="0041695A" w:rsidP="00EC4A50">
      <w:pPr>
        <w:pStyle w:val="Nvel1-SemNumerao"/>
        <w:spacing w:before="0" w:after="0" w:line="240" w:lineRule="auto"/>
        <w:jc w:val="both"/>
        <w:rPr>
          <w:rFonts w:ascii="Times New Roman" w:hAnsi="Times New Roman" w:cs="Times New Roman"/>
          <w:b w:val="0"/>
          <w:sz w:val="24"/>
          <w:szCs w:val="24"/>
          <w:highlight w:val="yellow"/>
        </w:rPr>
      </w:pPr>
    </w:p>
    <w:p w14:paraId="0455A75A" w14:textId="4F11556E" w:rsidR="00BD4AD4" w:rsidRPr="00622C96" w:rsidRDefault="00E31346" w:rsidP="00EC4A50">
      <w:pPr>
        <w:pStyle w:val="Nvel1-SemNumerao"/>
        <w:spacing w:before="0" w:after="0" w:line="240" w:lineRule="auto"/>
        <w:rPr>
          <w:rFonts w:ascii="Times New Roman" w:hAnsi="Times New Roman" w:cs="Times New Roman"/>
          <w:sz w:val="24"/>
          <w:szCs w:val="24"/>
        </w:rPr>
      </w:pPr>
      <w:r w:rsidRPr="00622C96">
        <w:rPr>
          <w:rFonts w:ascii="Times New Roman" w:hAnsi="Times New Roman" w:cs="Times New Roman"/>
          <w:sz w:val="24"/>
          <w:szCs w:val="24"/>
        </w:rPr>
        <w:t>DISPOSIÇÕES GERAIS SOBRE HABILITAÇÃO</w:t>
      </w:r>
    </w:p>
    <w:p w14:paraId="6501CF2E"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Quando permitida a participação na licitação/contratação de empresas estrangeiras que não funcionem no País, as exigências de habilitação serão atendidas mediante documentos equivalentes, inicialmente apresentados em tradução livre.</w:t>
      </w:r>
    </w:p>
    <w:p w14:paraId="11760D5A"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w:t>
      </w:r>
      <w:r w:rsidRPr="00622C96">
        <w:rPr>
          <w:rFonts w:ascii="Times New Roman" w:hAnsi="Times New Roman" w:cs="Times New Roman"/>
          <w:sz w:val="24"/>
          <w:szCs w:val="24"/>
        </w:rPr>
        <w:lastRenderedPageBreak/>
        <w:t>apostilados nos termos do disposto no Decreto nº 8.660, de 29 de janeiro de 2016, ou de outro que venha a substituí-lo, ou consularizados pelos respectivos consulados ou embaixadas.</w:t>
      </w:r>
    </w:p>
    <w:p w14:paraId="78EAEFE9"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Não serão aceitos documentos de habilitação com indicação de CNPJ/CPF diferentes, salvo aqueles legalmente permitidos.</w:t>
      </w:r>
    </w:p>
    <w:p w14:paraId="6802C304"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D005694"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Serão aceitos registros de CNPJ de fornecedor matriz e filial com diferenças de números de documentos pertinentes ao CND e ao CRF/FGTS, quando for comprovada a centralização do recolhimento dessas contribuições.</w:t>
      </w:r>
    </w:p>
    <w:p w14:paraId="6B9DACE4" w14:textId="77777777" w:rsidR="00E31346" w:rsidRPr="00622C96" w:rsidRDefault="00E31346" w:rsidP="00EC4A50">
      <w:pPr>
        <w:pStyle w:val="Nvel02"/>
        <w:numPr>
          <w:ilvl w:val="0"/>
          <w:numId w:val="0"/>
        </w:numPr>
        <w:spacing w:before="0" w:after="0" w:line="240" w:lineRule="auto"/>
        <w:rPr>
          <w:rFonts w:ascii="Times New Roman" w:hAnsi="Times New Roman" w:cs="Times New Roman"/>
          <w:sz w:val="24"/>
          <w:szCs w:val="24"/>
        </w:rPr>
      </w:pPr>
    </w:p>
    <w:p w14:paraId="21065BB6" w14:textId="1B63A16C" w:rsidR="00BD4AD4" w:rsidRPr="00622C96" w:rsidRDefault="00E31346" w:rsidP="00EC4A50">
      <w:pPr>
        <w:pStyle w:val="Nvel1-SemNumerao"/>
        <w:spacing w:before="0" w:after="0" w:line="240" w:lineRule="auto"/>
        <w:rPr>
          <w:rFonts w:ascii="Times New Roman" w:hAnsi="Times New Roman" w:cs="Times New Roman"/>
          <w:sz w:val="24"/>
          <w:szCs w:val="24"/>
        </w:rPr>
      </w:pPr>
      <w:r w:rsidRPr="00622C96">
        <w:rPr>
          <w:rFonts w:ascii="Times New Roman" w:hAnsi="Times New Roman" w:cs="Times New Roman"/>
          <w:sz w:val="24"/>
          <w:szCs w:val="24"/>
        </w:rPr>
        <w:t>DOCUMENTAÇÃO COMPLEMENTAR PARA COOPERATIVAS</w:t>
      </w:r>
    </w:p>
    <w:p w14:paraId="0BF916D5"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Caso admitida a participação de cooperativas, será exigida a seguinte documentação complementar:</w:t>
      </w:r>
    </w:p>
    <w:p w14:paraId="6DEDA851"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515F1B71"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A declaração de regularidade de situação do contribuinte individual – DRSCI, para cada um dos cooperados indicados;</w:t>
      </w:r>
    </w:p>
    <w:p w14:paraId="48ACAD2B"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 xml:space="preserve">A comprovação do capital social proporcional ao número de cooperados necessários à prestação do serviço; </w:t>
      </w:r>
    </w:p>
    <w:p w14:paraId="237C32C6"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O registro previsto na Lei n. 5.764, de 1971, art. 107;</w:t>
      </w:r>
    </w:p>
    <w:p w14:paraId="6EB49BD6"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A comprovação de integração das respectivas quotas-partes por parte dos cooperados que executarão o contrato;</w:t>
      </w:r>
    </w:p>
    <w:p w14:paraId="21CB4CA4"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Os seguintes documentos para a comprovação da regularidade jurídica da cooperativa:</w:t>
      </w:r>
    </w:p>
    <w:p w14:paraId="0F47F8A3"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ata de fundação;</w:t>
      </w:r>
    </w:p>
    <w:p w14:paraId="571A3C83"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estatuto social com a ata da assembleia que o aprovou;</w:t>
      </w:r>
    </w:p>
    <w:p w14:paraId="24904961"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regimento dos fundos instituídos pelos cooperados, com a ata da assembleia;</w:t>
      </w:r>
    </w:p>
    <w:p w14:paraId="4E5BD545"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editais de convocação das três últimas assembleias gerais extraordinárias;</w:t>
      </w:r>
    </w:p>
    <w:p w14:paraId="34119966"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três registros de presença dos cooperados que executarão o contrato em assembleias gerais ou nas reuniões seccionais;</w:t>
      </w:r>
    </w:p>
    <w:p w14:paraId="2236B606"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ata da sessão que os cooperados autorizaram a cooperativa a contratar o objeto da contratação; e</w:t>
      </w:r>
    </w:p>
    <w:p w14:paraId="27F1C119" w14:textId="77777777" w:rsidR="00BD4AD4" w:rsidRPr="00622C96" w:rsidRDefault="00BD4AD4">
      <w:pPr>
        <w:pStyle w:val="Nvel02"/>
        <w:numPr>
          <w:ilvl w:val="2"/>
          <w:numId w:val="4"/>
        </w:numPr>
        <w:spacing w:before="0" w:after="0" w:line="240" w:lineRule="auto"/>
        <w:ind w:left="0" w:firstLine="0"/>
        <w:rPr>
          <w:rFonts w:ascii="Times New Roman" w:hAnsi="Times New Roman" w:cs="Times New Roman"/>
          <w:sz w:val="24"/>
          <w:szCs w:val="24"/>
        </w:rPr>
      </w:pPr>
      <w:r w:rsidRPr="00622C96">
        <w:rPr>
          <w:rFonts w:ascii="Times New Roman" w:hAnsi="Times New Roman" w:cs="Times New Roman"/>
          <w:sz w:val="24"/>
          <w:szCs w:val="24"/>
        </w:rPr>
        <w:t>última auditoria contábil-financeira da cooperativa, conforme dispõe o art. 112 da Lei n. 5.764, de 1971, ou uma declaração, sob as penas da lei, de que tal auditoria não foi exigida pelo órgão fiscalizador.</w:t>
      </w:r>
    </w:p>
    <w:p w14:paraId="6A9C9EBC" w14:textId="77777777" w:rsidR="00A320D8" w:rsidRPr="00BF7E65" w:rsidRDefault="00A320D8" w:rsidP="00EC4A50">
      <w:pPr>
        <w:pStyle w:val="Nvel02"/>
        <w:numPr>
          <w:ilvl w:val="0"/>
          <w:numId w:val="0"/>
        </w:numPr>
        <w:spacing w:before="0" w:after="0" w:line="240" w:lineRule="auto"/>
        <w:rPr>
          <w:rFonts w:ascii="Times New Roman" w:hAnsi="Times New Roman" w:cs="Times New Roman"/>
          <w:sz w:val="24"/>
          <w:szCs w:val="24"/>
        </w:rPr>
      </w:pPr>
    </w:p>
    <w:p w14:paraId="03F97308" w14:textId="77777777" w:rsidR="00E31346" w:rsidRPr="00E31346" w:rsidRDefault="00E31346" w:rsidP="00EC4A50">
      <w:pPr>
        <w:pStyle w:val="Nvel1-SemNumerao"/>
        <w:spacing w:before="0" w:after="0" w:line="240" w:lineRule="auto"/>
        <w:jc w:val="both"/>
        <w:rPr>
          <w:rFonts w:ascii="Times New Roman" w:hAnsi="Times New Roman" w:cs="Times New Roman"/>
          <w:bCs/>
          <w:sz w:val="24"/>
          <w:szCs w:val="24"/>
        </w:rPr>
      </w:pPr>
      <w:r w:rsidRPr="00E31346">
        <w:rPr>
          <w:rFonts w:ascii="Times New Roman" w:hAnsi="Times New Roman" w:cs="Times New Roman"/>
          <w:bCs/>
          <w:sz w:val="24"/>
          <w:szCs w:val="24"/>
        </w:rPr>
        <w:t>10. SISTEMA DE REGISTRO DE PREÇOS</w:t>
      </w:r>
    </w:p>
    <w:p w14:paraId="13BEB301"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10.1 A presente contratação será realizada mediante utilização do Sistema de Registro de Preços – SRP, conforme disposto no art. 82 da Lei nº 14.133/2021.</w:t>
      </w:r>
    </w:p>
    <w:p w14:paraId="15E5F094"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10.2 O registro de preços tem por finalidade possibilitar futuras contratações conforme a necessidade da Administração, dentro do prazo de vigência da Ata e observados os quantitativos estimados, não obrigando a Administração a firmar contratações decorrentes do registro.</w:t>
      </w:r>
    </w:p>
    <w:p w14:paraId="314B0E9F"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 xml:space="preserve">10.3 O órgão gerenciador da Ata de Registro de Preços será a Secretaria Municipal de Infraestrutura e Serviços Públicos – SEMISP, competindo-lhe conduzir o procedimento licitatório, gerenciar a Ata de Registro de Preços, controlar os quantitativos registrados, </w:t>
      </w:r>
      <w:r w:rsidRPr="00E31346">
        <w:rPr>
          <w:rFonts w:ascii="Times New Roman" w:hAnsi="Times New Roman" w:cs="Times New Roman"/>
          <w:b w:val="0"/>
          <w:sz w:val="24"/>
          <w:szCs w:val="24"/>
        </w:rPr>
        <w:lastRenderedPageBreak/>
        <w:t>autorizar adesões de órgãos não participantes e acompanhar a execução das contratações decorrentes.</w:t>
      </w:r>
    </w:p>
    <w:p w14:paraId="277CADB9"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10.4 Poderão participar da Ata de Registro de Preços órgãos e entidades da Administração Municipal previamente indicados no procedimento de Intenção de Registro de Preços – IRP, cabendo-lhes a formalização das contratações decorrentes da Ata, bem como a gestão e fiscalização dos respectivos instrumentos contratuais.</w:t>
      </w:r>
    </w:p>
    <w:p w14:paraId="75216261"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10.5 Durante a vigência da Ata de Registro de Preços, órgãos ou entidades que não tenham participado do procedimento poderão aderir à Ata na condição de órgãos não participantes, observados os requisitos previstos no art. 86 da Lei nº 14.133/2021.</w:t>
      </w:r>
    </w:p>
    <w:p w14:paraId="1CC80AB7"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10.6 A adesão dependerá da anuência do órgão gerenciador, da concordância do fornecedor registrado e da demonstração da vantagem da adesão para a Administração.</w:t>
      </w:r>
    </w:p>
    <w:p w14:paraId="414FE27A"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10.7 As contratações adicionais decorrentes de adesões observarão os limites legais aplicáveis, podendo cada órgão não participante contratar até 50% dos quantitativos registrados na Ata, não podendo o total das adesões exceder ao dobro do quantitativo registrado para o órgão gerenciador e participantes.</w:t>
      </w:r>
    </w:p>
    <w:p w14:paraId="30B02D8D"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10.8 A Ata de Registro de Preços terá vigência de 12 (doze) meses, contados da data de sua assinatura, podendo ser prorrogada por igual período, desde que comprovada a vantajosidade para a Administração.</w:t>
      </w:r>
    </w:p>
    <w:p w14:paraId="71D03BC8"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10.9 Homologado o resultado da licitação, o fornecedor registrado será convocado para assinatura da Ata de Registro de Preços, observada a ordem de classificação dos fornecedores registrados.</w:t>
      </w:r>
    </w:p>
    <w:p w14:paraId="5C926562"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10.10 O fornecedor convocado deverá comprovar a manutenção das condições de habilitação como requisito para contratação.</w:t>
      </w:r>
    </w:p>
    <w:p w14:paraId="77485902"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10.11 Os quantitativos registrados possuem caráter estimativo e poderão variar conforme a necessidade da Administração, não gerando direito subjetivo à contratação integral por parte do fornecedor registrado.</w:t>
      </w:r>
    </w:p>
    <w:p w14:paraId="2D8B9DF6"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10.12 As contratações decorrentes da Ata de Registro de Preços serão formalizadas mediante ordem de serviço, nota de empenho ou contrato administrativo, conforme a natureza e a complexidade da demanda, observadas as disposições do art. 95 da Lei nº 14.133/2021.</w:t>
      </w:r>
    </w:p>
    <w:p w14:paraId="57CCC280" w14:textId="77777777" w:rsidR="00BD4AD4" w:rsidRPr="00EC4A50" w:rsidRDefault="00BD4AD4" w:rsidP="00EC4A50">
      <w:pPr>
        <w:pStyle w:val="Nvel1-SemNumerao"/>
        <w:spacing w:before="0" w:after="0" w:line="240" w:lineRule="auto"/>
        <w:jc w:val="both"/>
        <w:rPr>
          <w:rFonts w:ascii="Times New Roman" w:hAnsi="Times New Roman" w:cs="Times New Roman"/>
          <w:b w:val="0"/>
          <w:sz w:val="24"/>
          <w:szCs w:val="24"/>
        </w:rPr>
      </w:pPr>
    </w:p>
    <w:p w14:paraId="6C514441" w14:textId="77777777" w:rsidR="00E31346" w:rsidRPr="00E31346" w:rsidRDefault="00E31346" w:rsidP="00EC4A50">
      <w:pPr>
        <w:pStyle w:val="Nvel1-SemNumerao"/>
        <w:spacing w:before="0" w:after="0" w:line="240" w:lineRule="auto"/>
        <w:jc w:val="both"/>
        <w:rPr>
          <w:rFonts w:ascii="Times New Roman" w:hAnsi="Times New Roman" w:cs="Times New Roman"/>
          <w:bCs/>
          <w:sz w:val="24"/>
          <w:szCs w:val="24"/>
        </w:rPr>
      </w:pPr>
      <w:r w:rsidRPr="00E31346">
        <w:rPr>
          <w:rFonts w:ascii="Times New Roman" w:hAnsi="Times New Roman" w:cs="Times New Roman"/>
          <w:bCs/>
          <w:sz w:val="24"/>
          <w:szCs w:val="24"/>
        </w:rPr>
        <w:t>11. FORMALIZAÇÃO DA CONTRATAÇÃO</w:t>
      </w:r>
    </w:p>
    <w:p w14:paraId="04B46E99"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11.1 Após a homologação do procedimento licitatório e a assinatura da Ata de Registro de Preços, o adjudicatário será convocado para formalização da contratação decorrente da ata, mediante assinatura do instrumento contratual ou emissão de instrumento equivalente, no prazo de 05 (cinco) dias úteis, contados da data de sua convocação, sob pena de decair do direito à contratação, sem prejuízo da aplicação das sanções previstas na Lei nº 14.133/2021.</w:t>
      </w:r>
    </w:p>
    <w:p w14:paraId="19039629"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11.2 O prazo previsto no subitem anterior poderá ser prorrogado por igual período, mediante solicitação devidamente justificada do adjudicatário e aceita pela Administração.</w:t>
      </w:r>
    </w:p>
    <w:p w14:paraId="741043F6" w14:textId="346C4CC3"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11.3 A formalização da contratação poderá ocorrer por meio de:</w:t>
      </w:r>
      <w:r w:rsidRPr="00EC4A50">
        <w:rPr>
          <w:rFonts w:ascii="Times New Roman" w:hAnsi="Times New Roman" w:cs="Times New Roman"/>
          <w:b w:val="0"/>
          <w:sz w:val="24"/>
          <w:szCs w:val="24"/>
        </w:rPr>
        <w:t xml:space="preserve"> </w:t>
      </w:r>
      <w:r w:rsidRPr="00E31346">
        <w:rPr>
          <w:rFonts w:ascii="Times New Roman" w:hAnsi="Times New Roman" w:cs="Times New Roman"/>
          <w:b w:val="0"/>
          <w:sz w:val="24"/>
          <w:szCs w:val="24"/>
        </w:rPr>
        <w:t>Termo de Contrato;</w:t>
      </w:r>
      <w:r w:rsidRPr="00EC4A50">
        <w:rPr>
          <w:rFonts w:ascii="Times New Roman" w:hAnsi="Times New Roman" w:cs="Times New Roman"/>
          <w:b w:val="0"/>
          <w:sz w:val="24"/>
          <w:szCs w:val="24"/>
        </w:rPr>
        <w:t xml:space="preserve"> </w:t>
      </w:r>
      <w:r w:rsidRPr="00E31346">
        <w:rPr>
          <w:rFonts w:ascii="Times New Roman" w:hAnsi="Times New Roman" w:cs="Times New Roman"/>
          <w:b w:val="0"/>
          <w:sz w:val="24"/>
          <w:szCs w:val="24"/>
        </w:rPr>
        <w:t>Carta-Contrato;</w:t>
      </w:r>
      <w:r w:rsidRPr="00EC4A50">
        <w:rPr>
          <w:rFonts w:ascii="Times New Roman" w:hAnsi="Times New Roman" w:cs="Times New Roman"/>
          <w:b w:val="0"/>
          <w:sz w:val="24"/>
          <w:szCs w:val="24"/>
        </w:rPr>
        <w:t xml:space="preserve"> </w:t>
      </w:r>
      <w:r w:rsidRPr="00E31346">
        <w:rPr>
          <w:rFonts w:ascii="Times New Roman" w:hAnsi="Times New Roman" w:cs="Times New Roman"/>
          <w:b w:val="0"/>
          <w:sz w:val="24"/>
          <w:szCs w:val="24"/>
        </w:rPr>
        <w:t>Nota de Empenho;</w:t>
      </w:r>
      <w:r w:rsidRPr="00EC4A50">
        <w:rPr>
          <w:rFonts w:ascii="Times New Roman" w:hAnsi="Times New Roman" w:cs="Times New Roman"/>
          <w:b w:val="0"/>
          <w:sz w:val="24"/>
          <w:szCs w:val="24"/>
        </w:rPr>
        <w:t xml:space="preserve"> </w:t>
      </w:r>
      <w:r w:rsidRPr="00E31346">
        <w:rPr>
          <w:rFonts w:ascii="Times New Roman" w:hAnsi="Times New Roman" w:cs="Times New Roman"/>
          <w:b w:val="0"/>
          <w:sz w:val="24"/>
          <w:szCs w:val="24"/>
        </w:rPr>
        <w:t>Autorização de Fornecimento;</w:t>
      </w:r>
      <w:r w:rsidRPr="00EC4A50">
        <w:rPr>
          <w:rFonts w:ascii="Times New Roman" w:hAnsi="Times New Roman" w:cs="Times New Roman"/>
          <w:b w:val="0"/>
          <w:sz w:val="24"/>
          <w:szCs w:val="24"/>
        </w:rPr>
        <w:t xml:space="preserve"> </w:t>
      </w:r>
      <w:r w:rsidRPr="00E31346">
        <w:rPr>
          <w:rFonts w:ascii="Times New Roman" w:hAnsi="Times New Roman" w:cs="Times New Roman"/>
          <w:b w:val="0"/>
          <w:sz w:val="24"/>
          <w:szCs w:val="24"/>
        </w:rPr>
        <w:t>Ordem de Serviço,</w:t>
      </w:r>
    </w:p>
    <w:p w14:paraId="2F0C2476"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conforme disposto no art. 95 da Lei nº 14.133/2021.</w:t>
      </w:r>
    </w:p>
    <w:p w14:paraId="7FDF9283"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11.4 A assinatura do instrumento contratual ou o aceite do instrumento equivalente implicará:</w:t>
      </w:r>
    </w:p>
    <w:p w14:paraId="3F04AF04" w14:textId="56C8D462"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 xml:space="preserve">11.4.1 reconhecimento de que o instrumento substitui o termo de contrato para todos os efeitos legais, </w:t>
      </w:r>
      <w:r w:rsidRPr="00EC4A50">
        <w:rPr>
          <w:rFonts w:ascii="Times New Roman" w:hAnsi="Times New Roman" w:cs="Times New Roman"/>
          <w:b w:val="0"/>
          <w:sz w:val="24"/>
          <w:szCs w:val="24"/>
        </w:rPr>
        <w:t>aplicando-se lhe</w:t>
      </w:r>
      <w:r w:rsidRPr="00E31346">
        <w:rPr>
          <w:rFonts w:ascii="Times New Roman" w:hAnsi="Times New Roman" w:cs="Times New Roman"/>
          <w:b w:val="0"/>
          <w:sz w:val="24"/>
          <w:szCs w:val="24"/>
        </w:rPr>
        <w:t xml:space="preserve"> integralmente as disposições da Lei nº 14.133/2021;</w:t>
      </w:r>
    </w:p>
    <w:p w14:paraId="31BAF702"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11.4.2 vinculação do contratado à proposta apresentada, ao edital, à Ata de Registro de Preços, ao Termo de Referência e a todos os seus anexos;</w:t>
      </w:r>
    </w:p>
    <w:p w14:paraId="6CA2D74C"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11.4.3 compromisso com a execução do objeto nas condições técnicas, operacionais e financeiras estabelecidas na contratação.</w:t>
      </w:r>
    </w:p>
    <w:p w14:paraId="32EB8B5B" w14:textId="3BE11E1E" w:rsidR="00BD4AD4" w:rsidRPr="00BD4AD4" w:rsidRDefault="00BD4AD4" w:rsidP="00EC4A50">
      <w:pPr>
        <w:pStyle w:val="Nvel1-SemNumerao"/>
        <w:spacing w:before="0" w:after="0" w:line="240" w:lineRule="auto"/>
        <w:jc w:val="both"/>
        <w:rPr>
          <w:rFonts w:ascii="Times New Roman" w:hAnsi="Times New Roman" w:cs="Times New Roman"/>
          <w:b w:val="0"/>
          <w:sz w:val="24"/>
          <w:szCs w:val="24"/>
        </w:rPr>
      </w:pPr>
    </w:p>
    <w:p w14:paraId="64C03BE6" w14:textId="77777777" w:rsidR="00E31346" w:rsidRPr="00E31346" w:rsidRDefault="00E31346" w:rsidP="00EC4A50">
      <w:pPr>
        <w:pStyle w:val="Nvel1-SemNumerao"/>
        <w:spacing w:before="0" w:after="0" w:line="240" w:lineRule="auto"/>
        <w:jc w:val="both"/>
        <w:rPr>
          <w:rFonts w:ascii="Times New Roman" w:hAnsi="Times New Roman" w:cs="Times New Roman"/>
          <w:bCs/>
          <w:sz w:val="24"/>
          <w:szCs w:val="24"/>
        </w:rPr>
      </w:pPr>
      <w:r w:rsidRPr="00E31346">
        <w:rPr>
          <w:rFonts w:ascii="Times New Roman" w:hAnsi="Times New Roman" w:cs="Times New Roman"/>
          <w:bCs/>
          <w:sz w:val="24"/>
          <w:szCs w:val="24"/>
        </w:rPr>
        <w:t>12. VIGÊNCIA E PRORROGAÇÃO</w:t>
      </w:r>
    </w:p>
    <w:p w14:paraId="3DC6C6B0"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12.1 A vigência da Ata de Registro de Preços será de 12 (doze) meses, contados da data de sua assinatura, conforme art. 84 da Lei nº 14.133/2021.</w:t>
      </w:r>
    </w:p>
    <w:p w14:paraId="0DC12981"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12.2 O prazo de vigência do contrato decorrente da Ata de Registro de Preços será de 12 (doze) meses, contados da emissão da Ordem de Serviço, podendo ser prorrogado sucessivamente até o limite de 60 (sessenta) meses, desde que demonstrada a vantajosidade para a Administração, nos termos do art. 106 da Lei nº 14.133/2021.</w:t>
      </w:r>
    </w:p>
    <w:p w14:paraId="4661EBFE"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12.3 A prorrogação contratual dependerá de prévia justificativa técnica e administrativa, devendo ser comprovado:</w:t>
      </w:r>
    </w:p>
    <w:p w14:paraId="35A7369B"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12.3.1 que o objeto possui natureza continuada;</w:t>
      </w:r>
    </w:p>
    <w:p w14:paraId="6AE6AF26"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12.3.2 que os serviços vêm sendo executados regularmente;</w:t>
      </w:r>
    </w:p>
    <w:p w14:paraId="2EDA32A7"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12.3.3 que permanecem vantajosas as condições originalmente pactuadas;</w:t>
      </w:r>
    </w:p>
    <w:p w14:paraId="03D5EF3D"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12.3.4 que a Administração mantém interesse na continuidade da contratação;</w:t>
      </w:r>
    </w:p>
    <w:p w14:paraId="41479DF9"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12.3.5 que o contratado mantém as condições de habilitação exigidas no certame;</w:t>
      </w:r>
    </w:p>
    <w:p w14:paraId="738436BD"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12.3.6 que há disponibilidade orçamentária para cobertura das despesas.</w:t>
      </w:r>
    </w:p>
    <w:p w14:paraId="3234F655"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12.4 A prorrogação contratual não constitui direito subjetivo do contratado, ficando condicionada à conveniência e oportunidade da Administração.</w:t>
      </w:r>
    </w:p>
    <w:p w14:paraId="34DAF684"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12.5 A prorrogação contratual será formalizada mediante celebração de termo aditivo.</w:t>
      </w:r>
    </w:p>
    <w:p w14:paraId="4F300569"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12.6 Nas eventuais prorrogações contratuais, os custos não renováveis já amortizados durante o período inicial da contratação deverão ser reduzidos ou eliminados como condição para renovação contratual, quando aplicável.</w:t>
      </w:r>
    </w:p>
    <w:p w14:paraId="004C76B9" w14:textId="77777777" w:rsidR="00E31346" w:rsidRPr="00E31346" w:rsidRDefault="00E31346" w:rsidP="00EC4A50">
      <w:pPr>
        <w:pStyle w:val="Nvel1-SemNumerao"/>
        <w:spacing w:before="0" w:after="0" w:line="240" w:lineRule="auto"/>
        <w:jc w:val="both"/>
        <w:rPr>
          <w:rFonts w:ascii="Times New Roman" w:hAnsi="Times New Roman" w:cs="Times New Roman"/>
          <w:b w:val="0"/>
          <w:sz w:val="24"/>
          <w:szCs w:val="24"/>
        </w:rPr>
      </w:pPr>
      <w:r w:rsidRPr="00E31346">
        <w:rPr>
          <w:rFonts w:ascii="Times New Roman" w:hAnsi="Times New Roman" w:cs="Times New Roman"/>
          <w:b w:val="0"/>
          <w:sz w:val="24"/>
          <w:szCs w:val="24"/>
        </w:rPr>
        <w:t>12.7 A contratação não poderá ser prorrogada caso o contratado tenha sido penalizado com sanção de impedimento de licitar ou declaração de inidoneidade, observada a abrangência da penalidade aplicada.</w:t>
      </w:r>
    </w:p>
    <w:p w14:paraId="55F77B4F" w14:textId="77777777" w:rsidR="00BD4AD4" w:rsidRPr="00EC4A50" w:rsidRDefault="00BD4AD4" w:rsidP="00F4458E">
      <w:pPr>
        <w:pStyle w:val="Nvel1-SemNumerao"/>
        <w:spacing w:before="0" w:after="0" w:line="240" w:lineRule="auto"/>
        <w:jc w:val="both"/>
        <w:rPr>
          <w:rFonts w:ascii="Times New Roman" w:hAnsi="Times New Roman" w:cs="Times New Roman"/>
          <w:b w:val="0"/>
          <w:sz w:val="24"/>
          <w:szCs w:val="24"/>
        </w:rPr>
      </w:pPr>
    </w:p>
    <w:p w14:paraId="309A0119" w14:textId="77777777" w:rsidR="00BC6BE4" w:rsidRPr="00BC6BE4" w:rsidRDefault="00BC6BE4" w:rsidP="00F4458E">
      <w:pPr>
        <w:pStyle w:val="Nvel1-SemNumerao"/>
        <w:spacing w:before="0" w:after="0" w:line="240" w:lineRule="auto"/>
        <w:jc w:val="both"/>
        <w:rPr>
          <w:rFonts w:ascii="Times New Roman" w:hAnsi="Times New Roman" w:cs="Times New Roman"/>
          <w:bCs/>
          <w:sz w:val="24"/>
          <w:szCs w:val="24"/>
        </w:rPr>
      </w:pPr>
      <w:r w:rsidRPr="00BC6BE4">
        <w:rPr>
          <w:rFonts w:ascii="Times New Roman" w:hAnsi="Times New Roman" w:cs="Times New Roman"/>
          <w:bCs/>
          <w:sz w:val="24"/>
          <w:szCs w:val="24"/>
        </w:rPr>
        <w:t>13. OBRIGAÇÕES DA CONTRATANTE E DA CONTRATADA</w:t>
      </w:r>
    </w:p>
    <w:p w14:paraId="1F28E12B" w14:textId="77777777" w:rsidR="00BC6BE4" w:rsidRPr="00BC6BE4" w:rsidRDefault="00BC6BE4" w:rsidP="00F4458E">
      <w:pPr>
        <w:pStyle w:val="Nvel1-SemNumerao"/>
        <w:spacing w:before="0" w:after="0" w:line="240" w:lineRule="auto"/>
        <w:jc w:val="both"/>
        <w:rPr>
          <w:rFonts w:ascii="Times New Roman" w:hAnsi="Times New Roman" w:cs="Times New Roman"/>
          <w:bCs/>
          <w:sz w:val="24"/>
          <w:szCs w:val="24"/>
        </w:rPr>
      </w:pPr>
      <w:r w:rsidRPr="00BC6BE4">
        <w:rPr>
          <w:rFonts w:ascii="Times New Roman" w:hAnsi="Times New Roman" w:cs="Times New Roman"/>
          <w:bCs/>
          <w:sz w:val="24"/>
          <w:szCs w:val="24"/>
        </w:rPr>
        <w:t>13.1 Obrigações da Contratante</w:t>
      </w:r>
    </w:p>
    <w:p w14:paraId="1C621ADE"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 Exigir o cumprimento de todas as obrigações assumidas pela contratada, de acordo com o Termo de Referência, seus anexos, projeto executivo, planilha orçamentária, memória de cálculo e cronograma físico-financeiro da contratação.</w:t>
      </w:r>
    </w:p>
    <w:p w14:paraId="6B56ED94"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13.1.2 Receber o objeto no prazo e nas condições estabelecidas no Termo de Referência e no contrato.</w:t>
      </w:r>
    </w:p>
    <w:p w14:paraId="72B319F2"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13.1.3 Notificar a contratada, por escrito, sobre vícios, defeitos, incorreções, imperfeições, falhas ou irregularidades verificadas na execução do objeto contratual, fixando prazo para correção.</w:t>
      </w:r>
    </w:p>
    <w:p w14:paraId="3BE34872"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13.1.4 Acompanhar e fiscalizar a execução contratual e o cumprimento das obrigações pela contratada, por meio de fiscal formalmente designado.</w:t>
      </w:r>
    </w:p>
    <w:p w14:paraId="6EB019EE"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13.1.5 Validar as medições mensais dos serviços executados com base nos boletins de medição, relatórios operacionais, registros fotográficos georreferenciados e verificações técnicas realizadas em campo.</w:t>
      </w:r>
    </w:p>
    <w:p w14:paraId="46B48F56"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13.1.6 Comunicar a empresa para emissão de Nota Fiscal em relação à parcela incontroversa da execução do objeto, para efeito de liquidação e pagamento, quando houver controvérsia quanto à dimensão, qualidade e quantidade do objeto, conforme art. 143 da Lei nº 14.133/2021.</w:t>
      </w:r>
    </w:p>
    <w:p w14:paraId="4653785F"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13.1.7 Efetuar o pagamento à contratada do valor correspondente aos serviços efetivamente executados e aprovados pela fiscalização contratual.</w:t>
      </w:r>
    </w:p>
    <w:p w14:paraId="594DB93E"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13.1.8 Aplicar à contratada as sanções previstas em lei, no Termo de Referência e no contrato.</w:t>
      </w:r>
    </w:p>
    <w:p w14:paraId="4668E4CC"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lastRenderedPageBreak/>
        <w:t>13.1.9 Emitir decisão sobre todas as solicitações e reclamações relacionadas à execução contratual.</w:t>
      </w:r>
    </w:p>
    <w:p w14:paraId="3F06F047"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13.1.10 Decidir pedidos de restabelecimento do equilíbrio econômico-financeiro no prazo máximo de até 30 (trinta) dias, contados da instrução completa do requerimento.</w:t>
      </w:r>
    </w:p>
    <w:p w14:paraId="1D11582E"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13.1.11 Notificar os emitentes das garantias contratuais, quando exigidas, quanto ao início de processo administrativo para apuração de descumprimento de cláusulas contratuais.</w:t>
      </w:r>
    </w:p>
    <w:p w14:paraId="21F69782"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13.1.12 Fornecer por escrito as informações necessárias para o desenvolvimento dos serviços objeto do contrato.</w:t>
      </w:r>
    </w:p>
    <w:p w14:paraId="2172E5A5"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13.1.13 Realizar avaliações periódicas da qualidade dos serviços executados, conforme parâmetros técnicos estabelecidos no projeto executivo da contratação.</w:t>
      </w:r>
    </w:p>
    <w:p w14:paraId="1ED3FFD8" w14:textId="03A0E4CD"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13.1.14 Arquivar, entre outros documentos:</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Termo de Referência</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projeto executivo</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planilhas orçamentárias</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memória de cálculo</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cronograma físico-financeiro</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boletins de medição</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relatórios de fiscalização</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termos de recebimento</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contratos, aditivos e apostilas</w:t>
      </w:r>
      <w:r>
        <w:rPr>
          <w:rFonts w:ascii="Times New Roman" w:hAnsi="Times New Roman" w:cs="Times New Roman"/>
          <w:b w:val="0"/>
          <w:sz w:val="24"/>
          <w:szCs w:val="24"/>
        </w:rPr>
        <w:t xml:space="preserve">; </w:t>
      </w:r>
      <w:r w:rsidRPr="00F4458E">
        <w:rPr>
          <w:rFonts w:ascii="Times New Roman" w:hAnsi="Times New Roman" w:cs="Times New Roman"/>
          <w:b w:val="0"/>
          <w:sz w:val="24"/>
          <w:szCs w:val="24"/>
        </w:rPr>
        <w:t>notificações expedidas</w:t>
      </w:r>
      <w:r>
        <w:rPr>
          <w:rFonts w:ascii="Times New Roman" w:hAnsi="Times New Roman" w:cs="Times New Roman"/>
          <w:b w:val="0"/>
          <w:sz w:val="24"/>
          <w:szCs w:val="24"/>
        </w:rPr>
        <w:t>.</w:t>
      </w:r>
    </w:p>
    <w:p w14:paraId="284A45DB"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13.1.15 Assegurar, quando os serviços forem executados em local por ela indicado, condições adequadas ao cumprimento das normas de segurança e saúde no trabalho.</w:t>
      </w:r>
    </w:p>
    <w:p w14:paraId="3473256F"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13.1.16 Previamente à expedição da Ordem de Serviço, adotar as providências necessárias para regularidade do início da execução contratual.</w:t>
      </w:r>
    </w:p>
    <w:p w14:paraId="206BBB9F"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13.1.17 Verificar a efetiva disponibilização da equipe técnica de administração local prevista no orçamento da contratação durante a execução contratual.</w:t>
      </w:r>
    </w:p>
    <w:p w14:paraId="6A25E47F"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13.1.18 Acompanhar a implantação e manutenção das instalações provisórias de apoio operacional previstas no projeto executivo.</w:t>
      </w:r>
    </w:p>
    <w:p w14:paraId="221DDD02" w14:textId="77777777" w:rsidR="00F4458E" w:rsidRPr="00F4458E"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13.1.19 Fiscalizar a destinação ambientalmente adequada dos resíduos vegetais provenientes da execução dos serviços.</w:t>
      </w:r>
    </w:p>
    <w:p w14:paraId="39E7A2CF" w14:textId="159CDF3D" w:rsidR="00BC6BE4" w:rsidRDefault="00F4458E" w:rsidP="00F4458E">
      <w:pPr>
        <w:pStyle w:val="Nvel1-SemNumerao"/>
        <w:spacing w:before="0" w:after="0" w:line="240" w:lineRule="auto"/>
        <w:jc w:val="both"/>
        <w:rPr>
          <w:rFonts w:ascii="Times New Roman" w:hAnsi="Times New Roman" w:cs="Times New Roman"/>
          <w:b w:val="0"/>
          <w:sz w:val="24"/>
          <w:szCs w:val="24"/>
        </w:rPr>
      </w:pPr>
      <w:r w:rsidRPr="00F4458E">
        <w:rPr>
          <w:rFonts w:ascii="Times New Roman" w:hAnsi="Times New Roman" w:cs="Times New Roman"/>
          <w:b w:val="0"/>
          <w:sz w:val="24"/>
          <w:szCs w:val="24"/>
        </w:rPr>
        <w:t>13.1.20 A Administração não responderá por quaisquer compromissos assumidos pela contratada com terceiros, ainda que vinculados à execução do objeto contratual, nem por qualquer dano causado a terceiros em decorrência de ato da contratada, de seus empregados, prepostos ou subordinados.</w:t>
      </w:r>
    </w:p>
    <w:p w14:paraId="667E6485" w14:textId="77777777" w:rsidR="00F4458E" w:rsidRPr="00BC6BE4" w:rsidRDefault="00F4458E" w:rsidP="00F4458E">
      <w:pPr>
        <w:pStyle w:val="Nvel1-SemNumerao"/>
        <w:spacing w:before="0" w:after="0" w:line="240" w:lineRule="auto"/>
        <w:jc w:val="both"/>
        <w:rPr>
          <w:rFonts w:ascii="Times New Roman" w:hAnsi="Times New Roman" w:cs="Times New Roman"/>
          <w:bCs/>
          <w:sz w:val="24"/>
          <w:szCs w:val="24"/>
        </w:rPr>
      </w:pPr>
    </w:p>
    <w:p w14:paraId="065DB05A" w14:textId="77777777" w:rsidR="00BC6BE4" w:rsidRPr="00BC6BE4" w:rsidRDefault="00BC6BE4" w:rsidP="00EC4A50">
      <w:pPr>
        <w:pStyle w:val="Nvel1-SemNumerao"/>
        <w:spacing w:before="0" w:after="0" w:line="240" w:lineRule="auto"/>
        <w:jc w:val="both"/>
        <w:rPr>
          <w:rFonts w:ascii="Times New Roman" w:hAnsi="Times New Roman" w:cs="Times New Roman"/>
          <w:bCs/>
          <w:sz w:val="24"/>
          <w:szCs w:val="24"/>
        </w:rPr>
      </w:pPr>
      <w:r w:rsidRPr="00BC6BE4">
        <w:rPr>
          <w:rFonts w:ascii="Times New Roman" w:hAnsi="Times New Roman" w:cs="Times New Roman"/>
          <w:bCs/>
          <w:sz w:val="24"/>
          <w:szCs w:val="24"/>
        </w:rPr>
        <w:t>13.2 Obrigações da Contratada</w:t>
      </w:r>
    </w:p>
    <w:p w14:paraId="5343154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 Cumprir todas as obrigações constantes do Termo de Referência, de seus anexos e do contrato, assumindo como exclusivamente seus os riscos e as despesas decorrentes da boa e perfeita execução do objeto.</w:t>
      </w:r>
    </w:p>
    <w:p w14:paraId="4F953C68"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 Manter preposto aceito pela Administração para representá-lo na execução contratual.</w:t>
      </w:r>
    </w:p>
    <w:p w14:paraId="2B3B5147"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 A indicação ou manutenção do preposto poderá ser recusada pela Administração, desde que justificadamente.</w:t>
      </w:r>
    </w:p>
    <w:p w14:paraId="1DA9CF10"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13.2.4 Atender às determinações emitidas pelo fiscal do contrato ou autoridade superior.</w:t>
      </w:r>
    </w:p>
    <w:p w14:paraId="16794A1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13.2.5 Alocar empregados com habilitação e conhecimento adequados, fornecendo materiais, equipamentos, ferramentas e utensílios necessários.</w:t>
      </w:r>
    </w:p>
    <w:p w14:paraId="461D284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13.2.6 Reparar, corrigir, remover ou substituir, às suas expensas, os serviços executados com vícios ou defeitos.</w:t>
      </w:r>
    </w:p>
    <w:p w14:paraId="67A01625"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13.2.7 Responsabilizar-se pelos danos causados à Administração ou a terceiros.</w:t>
      </w:r>
    </w:p>
    <w:p w14:paraId="037E732B"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13.2.8 Comunicar impossibilidade de execução dentro do prazo estabelecido.</w:t>
      </w:r>
    </w:p>
    <w:p w14:paraId="2514F76A"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13.2.9 Não contratar parentes de agentes públicos envolvidos na contratação, conforme art. 48 da Lei nº 14.133/2021.</w:t>
      </w:r>
    </w:p>
    <w:p w14:paraId="3064593A"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13.2.10 Apresentar documentos de regularidade fiscal, trabalhista e previdenciária quando solicitado.</w:t>
      </w:r>
    </w:p>
    <w:p w14:paraId="14BFD6FF"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lastRenderedPageBreak/>
        <w:t>13.2.11 Responsabilizar-se pelas obrigações trabalhistas, previdenciárias, fiscais, tributárias, comerciais e ambientais.</w:t>
      </w:r>
    </w:p>
    <w:p w14:paraId="1EA7AEB5"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13.2.12 Comunicar ocorrências anormais no prazo de 24 horas.</w:t>
      </w:r>
    </w:p>
    <w:p w14:paraId="21E626D4"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13.2.13 Prestar esclarecimentos solicitados pela Administração.</w:t>
      </w:r>
    </w:p>
    <w:p w14:paraId="156C5B06"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13.2.14 Paralisar atividades executadas em desacordo com a boa técnica.</w:t>
      </w:r>
    </w:p>
    <w:p w14:paraId="78ECBE02"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13.2.15 Promover guarda e manutenção de materiais e equipamentos.</w:t>
      </w:r>
    </w:p>
    <w:p w14:paraId="2D4241D9"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13.2.16 Conduzir os trabalhos observando legislação pertinente.</w:t>
      </w:r>
    </w:p>
    <w:p w14:paraId="61E4E3B1"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13.2.17 Submeter alterações relevantes de métodos executivos à aprovação prévia.</w:t>
      </w:r>
    </w:p>
    <w:p w14:paraId="24FFF08B"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13.2.18 Cumprir normas de segurança e saúde no trabalho.</w:t>
      </w:r>
    </w:p>
    <w:p w14:paraId="09BBC5EA"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13.2.19 Não submeter trabalhadores a condições degradantes.</w:t>
      </w:r>
    </w:p>
    <w:p w14:paraId="03A44514"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13.2.20 Não utilizar trabalho infantil irregular.</w:t>
      </w:r>
    </w:p>
    <w:p w14:paraId="4FFAC40A"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13.2.21 Não submeter menores a trabalho noturno, perigoso ou insalubre.</w:t>
      </w:r>
    </w:p>
    <w:p w14:paraId="623FA12D"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13.2.22 Receber e tratar denúncias de assédio ou discriminação.</w:t>
      </w:r>
    </w:p>
    <w:p w14:paraId="3E172A9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13.2.23 Manter condições de habilitação durante toda a execução contratual.</w:t>
      </w:r>
    </w:p>
    <w:p w14:paraId="19CABF20"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13.2.24 Cumprir reserva legal de cargos para PCD, reabilitados ou aprendizes.</w:t>
      </w:r>
    </w:p>
    <w:p w14:paraId="1212EC4B"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13.2.25 Comprovar o cumprimento da reserva legal quando solicitado.</w:t>
      </w:r>
    </w:p>
    <w:p w14:paraId="7AFFBF87"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13.2.26 Guardar sigilo sobre informações obtidas.</w:t>
      </w:r>
    </w:p>
    <w:p w14:paraId="4063866B"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13.2.27 Arcar com riscos decorrentes de erro no dimensionamento da proposta, ressalvadas hipóteses do art. 124, II, “d”, da Lei nº 14.133/2021.</w:t>
      </w:r>
    </w:p>
    <w:p w14:paraId="452891C2"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13.2.28 Cumprir normas federais, estaduais e municipais aplicáveis.</w:t>
      </w:r>
    </w:p>
    <w:p w14:paraId="406CA5FB"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13.2.29 Manter empregados identificados por crachá.</w:t>
      </w:r>
    </w:p>
    <w:p w14:paraId="2328543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13.2.30 Apresentar relação nominal dos empregados vinculados à execução.</w:t>
      </w:r>
    </w:p>
    <w:p w14:paraId="5D34A1F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13.2.31 Observar legislação de jornada de trabalho.</w:t>
      </w:r>
    </w:p>
    <w:p w14:paraId="47377473"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13.2.32 Substituir empregados quando solicitado pela fiscalização.</w:t>
      </w:r>
    </w:p>
    <w:p w14:paraId="357B3E30"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13.2.33 Instruir empregados quanto às normas da fiscalização.</w:t>
      </w:r>
    </w:p>
    <w:p w14:paraId="540D8C2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13.2.34 Instruir empregados quanto às atividades contratadas.</w:t>
      </w:r>
    </w:p>
    <w:p w14:paraId="26C7AB43"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13.2.35 Instruir empregados quanto à prevenção de acidentes.</w:t>
      </w:r>
    </w:p>
    <w:p w14:paraId="5501E80E"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13.2.36 Adotar providências para evitar danos a bens públicos e redes urbanas.</w:t>
      </w:r>
    </w:p>
    <w:p w14:paraId="45303C33"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13.2.37 Manter registro no conselho profissional competente quando aplicável.</w:t>
      </w:r>
    </w:p>
    <w:p w14:paraId="66824592"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13.2.38 Obter licenças e autorizações necessárias.</w:t>
      </w:r>
    </w:p>
    <w:p w14:paraId="2EB3D219"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13.2.39 Refazer serviços executados em desacordo com especificações contratuais.</w:t>
      </w:r>
    </w:p>
    <w:p w14:paraId="438FDDAD"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13.2.40 Realizar destinação ambientalmente adequada dos resíduos vegetais.</w:t>
      </w:r>
    </w:p>
    <w:p w14:paraId="01381277"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13.2.41 Responder por acidentes de trabalho ocorridos durante a execução contratual.</w:t>
      </w:r>
    </w:p>
    <w:p w14:paraId="64304D70" w14:textId="464D4867" w:rsidR="00157E06" w:rsidRPr="00EC4A50" w:rsidRDefault="00157E06" w:rsidP="00EC4A50">
      <w:pPr>
        <w:pStyle w:val="Nvel1-SemNumerao"/>
        <w:spacing w:before="0" w:after="0" w:line="240" w:lineRule="auto"/>
        <w:jc w:val="both"/>
        <w:rPr>
          <w:rFonts w:ascii="Times New Roman" w:hAnsi="Times New Roman" w:cs="Times New Roman"/>
          <w:b w:val="0"/>
          <w:sz w:val="24"/>
          <w:szCs w:val="24"/>
        </w:rPr>
      </w:pPr>
    </w:p>
    <w:p w14:paraId="015F5051" w14:textId="77777777" w:rsidR="00BC6BE4" w:rsidRPr="00BC6BE4" w:rsidRDefault="00BC6BE4" w:rsidP="00EC4A50">
      <w:pPr>
        <w:pStyle w:val="Nvel1-SemNumerao"/>
        <w:spacing w:before="0" w:after="0" w:line="240" w:lineRule="auto"/>
        <w:jc w:val="both"/>
        <w:rPr>
          <w:rFonts w:ascii="Times New Roman" w:hAnsi="Times New Roman" w:cs="Times New Roman"/>
          <w:bCs/>
          <w:sz w:val="24"/>
          <w:szCs w:val="24"/>
        </w:rPr>
      </w:pPr>
      <w:r w:rsidRPr="00BC6BE4">
        <w:rPr>
          <w:rFonts w:ascii="Times New Roman" w:hAnsi="Times New Roman" w:cs="Times New Roman"/>
          <w:bCs/>
          <w:sz w:val="24"/>
          <w:szCs w:val="24"/>
        </w:rPr>
        <w:t>14. DA EXTINÇÃO CONTRATUAL</w:t>
      </w:r>
    </w:p>
    <w:p w14:paraId="4098E5B4"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14.1 A contratação será extinta quando cumpridas as obrigações de ambas as partes, ainda que isso ocorra antes do prazo estipulado.</w:t>
      </w:r>
    </w:p>
    <w:p w14:paraId="44B0FFA9"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14.2 Se as obrigações não forem cumpridas no prazo estipulado, a vigência poderá ser prorrogada até a conclusão do objeto, caso em que a Administração deverá promover a readequação do cronograma contratual.</w:t>
      </w:r>
    </w:p>
    <w:p w14:paraId="554CD075"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14.3 Quando a não conclusão do objeto decorrer de culpa do Contratado:</w:t>
      </w:r>
    </w:p>
    <w:p w14:paraId="7EE5FF14"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14.3.1 ficará ele constituído em mora, sendo-lhe aplicáveis as respectivas sanções administrativas; e</w:t>
      </w:r>
    </w:p>
    <w:p w14:paraId="587795A7"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14.3.2 poderá a Administração optar pela extinção contratual, adotando as medidas admitidas em lei para continuidade da execução.</w:t>
      </w:r>
    </w:p>
    <w:p w14:paraId="7EB51D60"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14.4 A contratação poderá ser extinta antes de cumpridas as obrigações nela estipuladas, ou antes do prazo fixado, por algum dos motivos previstos no art. 137 da Lei nº 14.133/2021, bem como amigavelmente, assegurados o contraditório e a ampla defesa.</w:t>
      </w:r>
    </w:p>
    <w:p w14:paraId="0534F9CB"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lastRenderedPageBreak/>
        <w:t>14.5 Nesta hipótese, aplicam-se também os arts. 138 e 139 da Lei nº 14.133/2021.</w:t>
      </w:r>
    </w:p>
    <w:p w14:paraId="5C5F956B"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14.6 A alteração social ou a modificação da finalidade ou da estrutura da empresa não ensejará extinção se não restringir sua capacidade de concluir o objeto.</w:t>
      </w:r>
    </w:p>
    <w:p w14:paraId="59F41E4F"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14.7 Se a operação implicar mudança da pessoa jurídica contratada, deverá ser formalizado termo aditivo para alteração subjetiva.</w:t>
      </w:r>
    </w:p>
    <w:p w14:paraId="053BA0E2"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14.8 O termo de extinção, sempre que possível, será precedido de:</w:t>
      </w:r>
    </w:p>
    <w:p w14:paraId="5B97ABF5"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14.8.1 balanço dos eventos contratuais já cumpridos ou parcialmente cumpridos;</w:t>
      </w:r>
    </w:p>
    <w:p w14:paraId="64ACB623"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14.8.2 relação dos pagamentos já efetuados e ainda devidos;</w:t>
      </w:r>
    </w:p>
    <w:p w14:paraId="50D43847"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14.8.3 apuração de indenizações e multas eventualmente aplicáveis.</w:t>
      </w:r>
    </w:p>
    <w:p w14:paraId="787FD448"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14.9 A extinção contratual não configura óbice para o reconhecimento do desequilíbrio econômico-financeiro, hipótese em que poderá ser concedida indenização por meio de termo indenizatório.</w:t>
      </w:r>
    </w:p>
    <w:p w14:paraId="5AFFBBDA"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14.10 A contratação poderá ser extinta caso se constate que o Contratado mantém vínculo vedado com dirigente, agente público ou fiscal/gestor do contrato, nos termos da Lei nº 14.133/2021.</w:t>
      </w:r>
    </w:p>
    <w:p w14:paraId="25B880B9" w14:textId="77777777" w:rsidR="00BC6BE4" w:rsidRPr="00EC4A50" w:rsidRDefault="00BC6BE4" w:rsidP="00EC4A50">
      <w:pPr>
        <w:pStyle w:val="Nvel1-SemNumerao"/>
        <w:spacing w:before="0" w:after="0" w:line="240" w:lineRule="auto"/>
        <w:jc w:val="both"/>
        <w:rPr>
          <w:rFonts w:ascii="Times New Roman" w:hAnsi="Times New Roman" w:cs="Times New Roman"/>
          <w:b w:val="0"/>
          <w:sz w:val="24"/>
          <w:szCs w:val="24"/>
        </w:rPr>
      </w:pPr>
    </w:p>
    <w:p w14:paraId="3BDF6885" w14:textId="77777777" w:rsidR="00BC6BE4" w:rsidRPr="00BC6BE4" w:rsidRDefault="00BC6BE4" w:rsidP="00EC4A50">
      <w:pPr>
        <w:pStyle w:val="Nvel1-SemNumerao"/>
        <w:spacing w:before="0" w:after="0" w:line="240" w:lineRule="auto"/>
        <w:jc w:val="both"/>
        <w:rPr>
          <w:rFonts w:ascii="Times New Roman" w:hAnsi="Times New Roman" w:cs="Times New Roman"/>
          <w:bCs/>
          <w:sz w:val="24"/>
          <w:szCs w:val="24"/>
        </w:rPr>
      </w:pPr>
      <w:r w:rsidRPr="00BC6BE4">
        <w:rPr>
          <w:rFonts w:ascii="Times New Roman" w:hAnsi="Times New Roman" w:cs="Times New Roman"/>
          <w:bCs/>
          <w:sz w:val="24"/>
          <w:szCs w:val="24"/>
        </w:rPr>
        <w:t>15. OBRIGAÇÕES PERTINENTES À LGPD</w:t>
      </w:r>
    </w:p>
    <w:p w14:paraId="04B98FC9"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15.1 As partes deverão cumprir a Lei nº 13.709, de 14 de agosto de 2018 (Lei Geral de Proteção de Dados Pessoais – LGPD), quanto a todos os dados pessoais a que tenham acesso em razão da licitação ou da contratação.</w:t>
      </w:r>
    </w:p>
    <w:p w14:paraId="5DCDC0D9"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15.2 Os dados obtidos somente poderão ser utilizados para as finalidades que justificaram seu acesso e de acordo com a boa-fé e com os princípios previstos no art. 6º da LGPD.</w:t>
      </w:r>
    </w:p>
    <w:p w14:paraId="396C32D4"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15.3 É vedado o compartilhamento com terceiros dos dados obtidos, salvo nas hipóteses permitidas em lei.</w:t>
      </w:r>
    </w:p>
    <w:p w14:paraId="06E6BB5F"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15.4 A Administração deverá ser informada, no prazo de 5 (cinco) dias úteis, sobre todos os contratos de suboperação firmados ou que venham a ser celebrados pelo Contratado.</w:t>
      </w:r>
    </w:p>
    <w:p w14:paraId="5CAEE282"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15.5 Encerrado o tratamento dos dados, é dever do Contratado eliminá-los, ressalvadas as hipóteses legais de conservação.</w:t>
      </w:r>
    </w:p>
    <w:p w14:paraId="3C347B81"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15.6 É dever do Contratado orientar e treinar seus empregados sobre os deveres, requisitos e responsabilidades decorrentes da LGPD.</w:t>
      </w:r>
    </w:p>
    <w:p w14:paraId="4472DB61"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15.7 O Contratado deverá exigir de suboperadores e subcontratados o cumprimento das obrigações relacionadas à proteção de dados pessoais, permanecendo integralmente responsável por sua observância.</w:t>
      </w:r>
    </w:p>
    <w:p w14:paraId="0556F813"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15.8 O Contratante poderá realizar diligências para aferir o cumprimento desta cláusula.</w:t>
      </w:r>
    </w:p>
    <w:p w14:paraId="7477B097"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15.9 O Contratado deverá prestar, no prazo fixado pelo Contratante, quaisquer informações acerca dos dados pessoais necessárias ao cumprimento da LGPD.</w:t>
      </w:r>
    </w:p>
    <w:p w14:paraId="2EBE79D5"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15.10 Os bancos de dados eventualmente formados a partir da execução contratual deverão ser mantidos em ambiente controlado e seguro, com registro rastreável dos tratamentos realizados.</w:t>
      </w:r>
    </w:p>
    <w:p w14:paraId="5C54A649" w14:textId="77777777" w:rsidR="00BC6BE4" w:rsidRPr="00EC4A50" w:rsidRDefault="00BC6BE4" w:rsidP="00EC4A50">
      <w:pPr>
        <w:pStyle w:val="Nvel1-SemNumerao"/>
        <w:spacing w:before="0" w:after="0" w:line="240" w:lineRule="auto"/>
        <w:jc w:val="both"/>
        <w:rPr>
          <w:rFonts w:ascii="Times New Roman" w:hAnsi="Times New Roman" w:cs="Times New Roman"/>
          <w:b w:val="0"/>
          <w:sz w:val="24"/>
          <w:szCs w:val="24"/>
        </w:rPr>
      </w:pPr>
      <w:r w:rsidRPr="00BC6BE4">
        <w:rPr>
          <w:rFonts w:ascii="Times New Roman" w:hAnsi="Times New Roman" w:cs="Times New Roman"/>
          <w:b w:val="0"/>
          <w:sz w:val="24"/>
          <w:szCs w:val="24"/>
        </w:rPr>
        <w:t>15.11 O presente instrumento poderá ser alterado quanto aos procedimentos pertinentes ao tratamento de dados pessoais, quando necessário para adequação à legislação vigente ou a orientações da autoridade competente.</w:t>
      </w:r>
    </w:p>
    <w:p w14:paraId="218FB92C" w14:textId="77777777" w:rsidR="00BC6BE4" w:rsidRPr="00BC6BE4" w:rsidRDefault="00BC6BE4" w:rsidP="00EC4A50">
      <w:pPr>
        <w:pStyle w:val="Nvel1-SemNumerao"/>
        <w:spacing w:before="0" w:after="0" w:line="240" w:lineRule="auto"/>
        <w:jc w:val="both"/>
        <w:rPr>
          <w:rFonts w:ascii="Times New Roman" w:hAnsi="Times New Roman" w:cs="Times New Roman"/>
          <w:b w:val="0"/>
          <w:sz w:val="24"/>
          <w:szCs w:val="24"/>
        </w:rPr>
      </w:pPr>
    </w:p>
    <w:p w14:paraId="5E120FA4" w14:textId="0ABD8AF1" w:rsidR="00C722E3" w:rsidRPr="00EC4A50" w:rsidRDefault="00BC6BE4" w:rsidP="00EC4A50">
      <w:pPr>
        <w:pStyle w:val="Corpodetexto"/>
        <w:tabs>
          <w:tab w:val="left" w:pos="284"/>
        </w:tabs>
        <w:ind w:right="225"/>
        <w:jc w:val="both"/>
        <w:rPr>
          <w:b/>
          <w:bCs/>
        </w:rPr>
      </w:pPr>
      <w:r w:rsidRPr="00EC4A50">
        <w:rPr>
          <w:b/>
          <w:bCs/>
        </w:rPr>
        <w:t xml:space="preserve">16. </w:t>
      </w:r>
      <w:r w:rsidR="00BF7E65" w:rsidRPr="00EC4A50">
        <w:rPr>
          <w:b/>
          <w:bCs/>
        </w:rPr>
        <w:t>ESTIMATIVAS DO VALOR DA CONTRATAÇÃO</w:t>
      </w:r>
    </w:p>
    <w:p w14:paraId="767E07B5" w14:textId="1AA839CB" w:rsidR="00BC6BE4" w:rsidRPr="00BC6BE4" w:rsidRDefault="00BC6BE4" w:rsidP="00EC4A50">
      <w:pPr>
        <w:pStyle w:val="Corpodetexto"/>
        <w:tabs>
          <w:tab w:val="left" w:pos="284"/>
        </w:tabs>
        <w:ind w:right="225"/>
        <w:jc w:val="both"/>
        <w:rPr>
          <w:lang w:val="pt-BR"/>
        </w:rPr>
      </w:pPr>
      <w:r w:rsidRPr="00BC6BE4">
        <w:rPr>
          <w:lang w:val="pt-BR"/>
        </w:rPr>
        <w:t xml:space="preserve">16.1 O valor estimado total da contratação corresponde a </w:t>
      </w:r>
      <w:r w:rsidR="00B864BC" w:rsidRPr="00B864BC">
        <w:rPr>
          <w:b/>
          <w:bCs/>
        </w:rPr>
        <w:t xml:space="preserve">R$ </w:t>
      </w:r>
      <w:r w:rsidR="00F80562" w:rsidRPr="00F80562">
        <w:rPr>
          <w:b/>
          <w:bCs/>
        </w:rPr>
        <w:t xml:space="preserve">9.983.329,95 </w:t>
      </w:r>
      <w:r w:rsidR="00B864BC" w:rsidRPr="00B864BC">
        <w:rPr>
          <w:b/>
          <w:bCs/>
        </w:rPr>
        <w:t>(</w:t>
      </w:r>
      <w:r w:rsidR="00F80562" w:rsidRPr="00F80562">
        <w:rPr>
          <w:b/>
          <w:bCs/>
        </w:rPr>
        <w:t>nove milhões, novecentos e oitenta e três mil trezentos e vinte e nove reais e noventa e cinco centavos</w:t>
      </w:r>
      <w:r w:rsidR="00B864BC" w:rsidRPr="00B864BC">
        <w:rPr>
          <w:b/>
          <w:bCs/>
        </w:rPr>
        <w:t>)</w:t>
      </w:r>
      <w:r w:rsidRPr="00BC6BE4">
        <w:rPr>
          <w:lang w:val="pt-BR"/>
        </w:rPr>
        <w:t xml:space="preserve">, conforme planilha orçamentária elaborada com base nas referências, acrescida de </w:t>
      </w:r>
      <w:r w:rsidRPr="00BC6BE4">
        <w:rPr>
          <w:b/>
          <w:bCs/>
          <w:lang w:val="pt-BR"/>
        </w:rPr>
        <w:t>BDI de 23,90%</w:t>
      </w:r>
      <w:r w:rsidRPr="00BC6BE4">
        <w:rPr>
          <w:lang w:val="pt-BR"/>
        </w:rPr>
        <w:t>, conforme documentos técnicos anexos ao Termo de Referência.</w:t>
      </w:r>
    </w:p>
    <w:p w14:paraId="5BFAA449" w14:textId="77777777" w:rsidR="00BC6BE4" w:rsidRPr="00BC6BE4" w:rsidRDefault="00BC6BE4" w:rsidP="00EC4A50">
      <w:pPr>
        <w:pStyle w:val="Corpodetexto"/>
        <w:tabs>
          <w:tab w:val="left" w:pos="284"/>
        </w:tabs>
        <w:ind w:right="225"/>
        <w:jc w:val="both"/>
        <w:rPr>
          <w:lang w:val="pt-BR"/>
        </w:rPr>
      </w:pPr>
      <w:r w:rsidRPr="00BC6BE4">
        <w:rPr>
          <w:lang w:val="pt-BR"/>
        </w:rPr>
        <w:t xml:space="preserve">16.2 A estimativa considerou a extensão da malha viária atendida, a periodicidade </w:t>
      </w:r>
      <w:r w:rsidRPr="00BC6BE4">
        <w:rPr>
          <w:lang w:val="pt-BR"/>
        </w:rPr>
        <w:lastRenderedPageBreak/>
        <w:t>operacional dos serviços, a produtividade das equipes, os custos unitários referenciais oficiais, os encargos sociais incidentes, os custos logísticos regionais e a matriz de riscos da contratação, nos termos do art. 18, §1º, da Lei nº 14.133/2021.</w:t>
      </w:r>
    </w:p>
    <w:p w14:paraId="397D7656" w14:textId="77777777" w:rsidR="00BC6BE4" w:rsidRPr="00BC6BE4" w:rsidRDefault="00BC6BE4" w:rsidP="00EC4A50">
      <w:pPr>
        <w:pStyle w:val="Corpodetexto"/>
        <w:tabs>
          <w:tab w:val="left" w:pos="284"/>
        </w:tabs>
        <w:ind w:right="225"/>
        <w:jc w:val="both"/>
        <w:rPr>
          <w:lang w:val="pt-BR"/>
        </w:rPr>
      </w:pPr>
      <w:r w:rsidRPr="00BC6BE4">
        <w:rPr>
          <w:lang w:val="pt-BR"/>
        </w:rPr>
        <w:t xml:space="preserve">16.3 Por se tratar de contratação processada pelo </w:t>
      </w:r>
      <w:r w:rsidRPr="00BC6BE4">
        <w:rPr>
          <w:b/>
          <w:bCs/>
          <w:lang w:val="pt-BR"/>
        </w:rPr>
        <w:t>Sistema de Registro de Preços</w:t>
      </w:r>
      <w:r w:rsidRPr="00BC6BE4">
        <w:rPr>
          <w:lang w:val="pt-BR"/>
        </w:rPr>
        <w:t>, os valores registrados poderão ser atualizados nas hipóteses de ocorrência de fatos supervenientes que impactem a execução contratual, criação ou alteração de tributos, reajuste anual após 12 meses da data-base do orçamento e eventual redução dos preços de mercado, conforme arts. 23 e 124 da Lei nº 14.133/2021.</w:t>
      </w:r>
    </w:p>
    <w:p w14:paraId="3AEC075E" w14:textId="77777777" w:rsidR="00031A86" w:rsidRPr="00EC4A50" w:rsidRDefault="00031A86" w:rsidP="00EC4A50">
      <w:pPr>
        <w:pStyle w:val="Corpodetexto"/>
        <w:tabs>
          <w:tab w:val="left" w:pos="284"/>
        </w:tabs>
        <w:ind w:right="225"/>
        <w:jc w:val="both"/>
        <w:rPr>
          <w:highlight w:val="yellow"/>
        </w:rPr>
      </w:pPr>
    </w:p>
    <w:p w14:paraId="2DEFB03E" w14:textId="50FCEF7C" w:rsidR="00031A86" w:rsidRPr="00EC4A50" w:rsidRDefault="00BF7E65" w:rsidP="00EC4A50">
      <w:pPr>
        <w:pStyle w:val="Corpodetexto"/>
        <w:tabs>
          <w:tab w:val="left" w:pos="284"/>
        </w:tabs>
        <w:ind w:right="225"/>
        <w:jc w:val="both"/>
        <w:rPr>
          <w:b/>
          <w:bCs/>
          <w:highlight w:val="yellow"/>
        </w:rPr>
      </w:pPr>
      <w:r w:rsidRPr="00EC4A50">
        <w:rPr>
          <w:b/>
          <w:bCs/>
        </w:rPr>
        <w:t>1</w:t>
      </w:r>
      <w:r w:rsidR="00BC6BE4" w:rsidRPr="00EC4A50">
        <w:rPr>
          <w:b/>
          <w:bCs/>
        </w:rPr>
        <w:t>7</w:t>
      </w:r>
      <w:r w:rsidRPr="00EC4A50">
        <w:rPr>
          <w:b/>
          <w:bCs/>
        </w:rPr>
        <w:t>.</w:t>
      </w:r>
      <w:r w:rsidRPr="00EC4A50">
        <w:rPr>
          <w:b/>
          <w:bCs/>
        </w:rPr>
        <w:tab/>
        <w:t>ADEQUAÇÃO ORÇAMENTÁRIA</w:t>
      </w:r>
    </w:p>
    <w:p w14:paraId="38A2B722" w14:textId="77777777" w:rsidR="00F44D8A" w:rsidRPr="00F44D8A" w:rsidRDefault="00F44D8A" w:rsidP="00EC4A50">
      <w:pPr>
        <w:pStyle w:val="Corpodetexto"/>
        <w:tabs>
          <w:tab w:val="left" w:pos="284"/>
        </w:tabs>
        <w:ind w:right="225"/>
        <w:jc w:val="both"/>
        <w:rPr>
          <w:lang w:val="pt-BR"/>
        </w:rPr>
      </w:pPr>
      <w:r w:rsidRPr="00F44D8A">
        <w:rPr>
          <w:lang w:val="pt-BR"/>
        </w:rPr>
        <w:t xml:space="preserve">17.1 Nos termos do art. 82 da Lei nº 14.133/2021, por se tratar de contratação processada pelo </w:t>
      </w:r>
      <w:r w:rsidRPr="00F44D8A">
        <w:rPr>
          <w:b/>
          <w:bCs/>
          <w:lang w:val="pt-BR"/>
        </w:rPr>
        <w:t>Sistema de Registro de Preços – SRP</w:t>
      </w:r>
      <w:r w:rsidRPr="00F44D8A">
        <w:rPr>
          <w:lang w:val="pt-BR"/>
        </w:rPr>
        <w:t>, a indicação da dotação orçamentária fica postergada para o momento da formalização de cada contratação decorrente da Ata de Registro de Preços, mediante emissão da nota de empenho ou assinatura do instrumento contratual correspondente.</w:t>
      </w:r>
    </w:p>
    <w:p w14:paraId="555854EA" w14:textId="77777777" w:rsidR="00F44D8A" w:rsidRPr="00F44D8A" w:rsidRDefault="00F44D8A" w:rsidP="00EC4A50">
      <w:pPr>
        <w:pStyle w:val="Corpodetexto"/>
        <w:tabs>
          <w:tab w:val="left" w:pos="284"/>
        </w:tabs>
        <w:ind w:right="225"/>
        <w:jc w:val="both"/>
        <w:rPr>
          <w:lang w:val="pt-BR"/>
        </w:rPr>
      </w:pPr>
      <w:r w:rsidRPr="00F44D8A">
        <w:rPr>
          <w:lang w:val="pt-BR"/>
        </w:rPr>
        <w:t>17.2 A cada contratação decorrente da Ata de Registro de Preços será previamente verificada a existência de disponibilidade orçamentária suficiente para cobertura da despesa, observadas as disposições da legislação orçamentária vigente.</w:t>
      </w:r>
    </w:p>
    <w:p w14:paraId="38BE6C60" w14:textId="77777777" w:rsidR="00F44D8A" w:rsidRPr="00F44D8A" w:rsidRDefault="00F44D8A" w:rsidP="00EC4A50">
      <w:pPr>
        <w:pStyle w:val="Corpodetexto"/>
        <w:tabs>
          <w:tab w:val="left" w:pos="284"/>
        </w:tabs>
        <w:ind w:right="225"/>
        <w:jc w:val="both"/>
        <w:rPr>
          <w:lang w:val="pt-BR"/>
        </w:rPr>
      </w:pPr>
      <w:r w:rsidRPr="00F44D8A">
        <w:rPr>
          <w:lang w:val="pt-BR"/>
        </w:rPr>
        <w:t>17.3 A execução das contratações ficará condicionada à disponibilidade de créditos orçamentários e financeiros regularmente consignados na Lei Orçamentária Anual – LOA.</w:t>
      </w:r>
    </w:p>
    <w:p w14:paraId="0D966C4D" w14:textId="77777777" w:rsidR="00EF1075" w:rsidRPr="00EC4A50" w:rsidRDefault="00EF1075" w:rsidP="00EC4A50">
      <w:pPr>
        <w:pStyle w:val="Corpodetexto"/>
        <w:tabs>
          <w:tab w:val="left" w:pos="284"/>
        </w:tabs>
        <w:ind w:right="225"/>
        <w:jc w:val="both"/>
        <w:rPr>
          <w:b/>
          <w:bCs/>
        </w:rPr>
      </w:pPr>
    </w:p>
    <w:p w14:paraId="5B7C53A8" w14:textId="45DCCD4F" w:rsidR="00A320D8" w:rsidRPr="00EC4A50" w:rsidRDefault="00A320D8" w:rsidP="00EC4A50">
      <w:pPr>
        <w:pStyle w:val="Corpodetexto"/>
        <w:tabs>
          <w:tab w:val="left" w:pos="284"/>
        </w:tabs>
        <w:ind w:right="225"/>
        <w:jc w:val="both"/>
        <w:rPr>
          <w:b/>
          <w:bCs/>
        </w:rPr>
      </w:pPr>
      <w:r w:rsidRPr="00EC4A50">
        <w:rPr>
          <w:b/>
          <w:bCs/>
        </w:rPr>
        <w:t>1</w:t>
      </w:r>
      <w:r w:rsidR="00BC6BE4" w:rsidRPr="00EC4A50">
        <w:rPr>
          <w:b/>
          <w:bCs/>
        </w:rPr>
        <w:t>8</w:t>
      </w:r>
      <w:r w:rsidRPr="00EC4A50">
        <w:rPr>
          <w:b/>
          <w:bCs/>
        </w:rPr>
        <w:t>.</w:t>
      </w:r>
      <w:r w:rsidRPr="00EC4A50">
        <w:rPr>
          <w:b/>
          <w:bCs/>
        </w:rPr>
        <w:tab/>
        <w:t>DISPOSIÇÕES FINAIS</w:t>
      </w:r>
    </w:p>
    <w:p w14:paraId="66B0307E" w14:textId="77777777" w:rsidR="00EC4A50" w:rsidRPr="00EC4A50" w:rsidRDefault="00EC4A50" w:rsidP="00EC4A50">
      <w:pPr>
        <w:pStyle w:val="Nvel1-SemNumerao"/>
        <w:spacing w:before="0" w:after="0" w:line="240" w:lineRule="auto"/>
        <w:jc w:val="both"/>
        <w:rPr>
          <w:rFonts w:ascii="Times New Roman" w:hAnsi="Times New Roman" w:cs="Times New Roman"/>
          <w:b w:val="0"/>
          <w:sz w:val="24"/>
          <w:szCs w:val="24"/>
        </w:rPr>
      </w:pPr>
      <w:r w:rsidRPr="00EC4A50">
        <w:rPr>
          <w:rFonts w:ascii="Times New Roman" w:hAnsi="Times New Roman" w:cs="Times New Roman"/>
          <w:b w:val="0"/>
          <w:sz w:val="24"/>
          <w:szCs w:val="24"/>
        </w:rPr>
        <w:t>18.1 Fica eleito o foro da Comarca de Normandia, Estado de Roraima, para dirimir quaisquer controvérsias oriundas da execução do contrato que não possam ser solucionadas na esfera administrativa, com renúncia expressa a qualquer outro, por mais privilegiado que seja.</w:t>
      </w:r>
    </w:p>
    <w:p w14:paraId="1041459E" w14:textId="77777777" w:rsidR="00EC4A50" w:rsidRPr="00EC4A50" w:rsidRDefault="00EC4A50" w:rsidP="00EC4A50">
      <w:pPr>
        <w:pStyle w:val="Nvel1-SemNumerao"/>
        <w:spacing w:before="0" w:after="0" w:line="240" w:lineRule="auto"/>
        <w:jc w:val="both"/>
        <w:rPr>
          <w:rFonts w:ascii="Times New Roman" w:hAnsi="Times New Roman" w:cs="Times New Roman"/>
          <w:b w:val="0"/>
          <w:sz w:val="24"/>
          <w:szCs w:val="24"/>
        </w:rPr>
      </w:pPr>
      <w:r w:rsidRPr="00EC4A50">
        <w:rPr>
          <w:rFonts w:ascii="Times New Roman" w:hAnsi="Times New Roman" w:cs="Times New Roman"/>
          <w:b w:val="0"/>
          <w:sz w:val="24"/>
          <w:szCs w:val="24"/>
        </w:rPr>
        <w:t>18.2 Os casos omissos serão decididos pelo Contratante, segundo as disposições contidas na Lei nº 14.133/2021 e demais normas aplicáveis e, subsidiariamente, segundo as disposições contidas na Lei nº 8.078/1990 – Código de Defesa do Consumidor – e nos princípios gerais dos contratos.</w:t>
      </w:r>
    </w:p>
    <w:p w14:paraId="33186AD5" w14:textId="77777777" w:rsidR="00EC4A50" w:rsidRPr="00EC4A50" w:rsidRDefault="00EC4A50" w:rsidP="00EC4A50">
      <w:pPr>
        <w:pStyle w:val="Nvel1-SemNumerao"/>
        <w:spacing w:before="0" w:after="0" w:line="240" w:lineRule="auto"/>
        <w:jc w:val="both"/>
        <w:rPr>
          <w:rFonts w:ascii="Times New Roman" w:hAnsi="Times New Roman" w:cs="Times New Roman"/>
          <w:b w:val="0"/>
          <w:sz w:val="24"/>
          <w:szCs w:val="24"/>
        </w:rPr>
      </w:pPr>
      <w:r w:rsidRPr="00EC4A50">
        <w:rPr>
          <w:rFonts w:ascii="Times New Roman" w:hAnsi="Times New Roman" w:cs="Times New Roman"/>
          <w:b w:val="0"/>
          <w:sz w:val="24"/>
          <w:szCs w:val="24"/>
        </w:rPr>
        <w:t>18.3 Eventuais alterações contratuais reger-se-ão pela disciplina dos arts. 124 e seguintes da Lei nº 14.133/2021.</w:t>
      </w:r>
    </w:p>
    <w:p w14:paraId="4AC73C34" w14:textId="77777777" w:rsidR="00EC4A50" w:rsidRPr="00EC4A50" w:rsidRDefault="00EC4A50" w:rsidP="00EC4A50">
      <w:pPr>
        <w:pStyle w:val="Nvel1-SemNumerao"/>
        <w:spacing w:before="0" w:after="0" w:line="240" w:lineRule="auto"/>
        <w:jc w:val="both"/>
        <w:rPr>
          <w:rFonts w:ascii="Times New Roman" w:hAnsi="Times New Roman" w:cs="Times New Roman"/>
          <w:b w:val="0"/>
          <w:sz w:val="24"/>
          <w:szCs w:val="24"/>
        </w:rPr>
      </w:pPr>
      <w:r w:rsidRPr="00EC4A50">
        <w:rPr>
          <w:rFonts w:ascii="Times New Roman" w:hAnsi="Times New Roman" w:cs="Times New Roman"/>
          <w:b w:val="0"/>
          <w:sz w:val="24"/>
          <w:szCs w:val="24"/>
        </w:rPr>
        <w:t>18.4 O Contratado é obrigado a aceitar, nas mesmas condições contratuais, os acréscimos ou supressões que se fizerem necessários, até o limite de 25% (vinte e cinco por cento) do valor inicial atualizado do contrato.</w:t>
      </w:r>
    </w:p>
    <w:p w14:paraId="585D7406" w14:textId="77777777" w:rsidR="00EC4A50" w:rsidRPr="00EC4A50" w:rsidRDefault="00EC4A50" w:rsidP="00EC4A50">
      <w:pPr>
        <w:pStyle w:val="Nvel1-SemNumerao"/>
        <w:spacing w:before="0" w:after="0" w:line="240" w:lineRule="auto"/>
        <w:jc w:val="both"/>
        <w:rPr>
          <w:rFonts w:ascii="Times New Roman" w:hAnsi="Times New Roman" w:cs="Times New Roman"/>
          <w:b w:val="0"/>
          <w:sz w:val="24"/>
          <w:szCs w:val="24"/>
        </w:rPr>
      </w:pPr>
      <w:r w:rsidRPr="00EC4A50">
        <w:rPr>
          <w:rFonts w:ascii="Times New Roman" w:hAnsi="Times New Roman" w:cs="Times New Roman"/>
          <w:b w:val="0"/>
          <w:sz w:val="24"/>
          <w:szCs w:val="24"/>
        </w:rPr>
        <w:t>18.5 As supressões resultantes de acordo celebrado entre as partes poderão exceder o limite de 25% (vinte e cinco por cento), nos termos da legislação aplicável.</w:t>
      </w:r>
    </w:p>
    <w:p w14:paraId="143901EB" w14:textId="77777777" w:rsidR="00EC4A50" w:rsidRPr="00EC4A50" w:rsidRDefault="00EC4A50" w:rsidP="00EC4A50">
      <w:pPr>
        <w:pStyle w:val="Nvel1-SemNumerao"/>
        <w:spacing w:before="0" w:after="0" w:line="240" w:lineRule="auto"/>
        <w:jc w:val="both"/>
        <w:rPr>
          <w:rFonts w:ascii="Times New Roman" w:hAnsi="Times New Roman" w:cs="Times New Roman"/>
          <w:b w:val="0"/>
          <w:sz w:val="24"/>
          <w:szCs w:val="24"/>
        </w:rPr>
      </w:pPr>
      <w:r w:rsidRPr="00EC4A50">
        <w:rPr>
          <w:rFonts w:ascii="Times New Roman" w:hAnsi="Times New Roman" w:cs="Times New Roman"/>
          <w:b w:val="0"/>
          <w:sz w:val="24"/>
          <w:szCs w:val="24"/>
        </w:rPr>
        <w:t>18.6 As alterações contratuais deverão ser promovidas mediante celebração de termo aditivo, salvo nos casos admitidos em lei.</w:t>
      </w:r>
    </w:p>
    <w:p w14:paraId="6A0B51E3" w14:textId="77777777" w:rsidR="00EC4A50" w:rsidRDefault="00EC4A50" w:rsidP="00EC4A50">
      <w:pPr>
        <w:pStyle w:val="Nvel1-SemNumerao"/>
        <w:spacing w:before="0" w:after="0" w:line="240" w:lineRule="auto"/>
        <w:jc w:val="both"/>
        <w:rPr>
          <w:rFonts w:ascii="Times New Roman" w:hAnsi="Times New Roman" w:cs="Times New Roman"/>
          <w:b w:val="0"/>
          <w:sz w:val="24"/>
          <w:szCs w:val="24"/>
        </w:rPr>
      </w:pPr>
      <w:r w:rsidRPr="00EC4A50">
        <w:rPr>
          <w:rFonts w:ascii="Times New Roman" w:hAnsi="Times New Roman" w:cs="Times New Roman"/>
          <w:b w:val="0"/>
          <w:sz w:val="24"/>
          <w:szCs w:val="24"/>
        </w:rPr>
        <w:t>18.7 Registros que não caracterizam alteração contratual poderão ser realizados por simples apostila, na forma do art. 136 da Lei nº 14.133/2021.</w:t>
      </w:r>
    </w:p>
    <w:p w14:paraId="030AE32B" w14:textId="77777777" w:rsidR="00F80562" w:rsidRPr="00EC4A50" w:rsidRDefault="00F80562" w:rsidP="00EC4A50">
      <w:pPr>
        <w:pStyle w:val="Nvel1-SemNumerao"/>
        <w:spacing w:before="0" w:after="0" w:line="240" w:lineRule="auto"/>
        <w:jc w:val="both"/>
        <w:rPr>
          <w:rFonts w:ascii="Times New Roman" w:hAnsi="Times New Roman" w:cs="Times New Roman"/>
          <w:b w:val="0"/>
          <w:sz w:val="24"/>
          <w:szCs w:val="24"/>
        </w:rPr>
      </w:pPr>
    </w:p>
    <w:p w14:paraId="05746146" w14:textId="2E709BFC" w:rsidR="002D1701" w:rsidRDefault="002D1701" w:rsidP="00EC4A50">
      <w:pPr>
        <w:pStyle w:val="Corpodetexto"/>
        <w:tabs>
          <w:tab w:val="left" w:pos="284"/>
        </w:tabs>
        <w:ind w:right="225"/>
        <w:jc w:val="right"/>
      </w:pPr>
      <w:r w:rsidRPr="00F8549B">
        <w:t>Normandia/RR,</w:t>
      </w:r>
      <w:r w:rsidRPr="00F8549B">
        <w:rPr>
          <w:spacing w:val="-7"/>
        </w:rPr>
        <w:t xml:space="preserve"> </w:t>
      </w:r>
      <w:r w:rsidR="00F8549B" w:rsidRPr="00F8549B">
        <w:t>20</w:t>
      </w:r>
      <w:r w:rsidRPr="00F8549B">
        <w:rPr>
          <w:spacing w:val="-7"/>
        </w:rPr>
        <w:t xml:space="preserve"> </w:t>
      </w:r>
      <w:r w:rsidRPr="00F8549B">
        <w:t>de</w:t>
      </w:r>
      <w:r w:rsidRPr="00F8549B">
        <w:rPr>
          <w:spacing w:val="-8"/>
        </w:rPr>
        <w:t xml:space="preserve"> </w:t>
      </w:r>
      <w:r w:rsidR="00F8549B" w:rsidRPr="00F8549B">
        <w:t>ABRIL</w:t>
      </w:r>
      <w:r w:rsidRPr="00F8549B">
        <w:rPr>
          <w:spacing w:val="-7"/>
        </w:rPr>
        <w:t xml:space="preserve"> </w:t>
      </w:r>
      <w:r w:rsidRPr="00F8549B">
        <w:t>de</w:t>
      </w:r>
      <w:r w:rsidRPr="00F8549B">
        <w:rPr>
          <w:spacing w:val="-8"/>
        </w:rPr>
        <w:t xml:space="preserve"> </w:t>
      </w:r>
      <w:r w:rsidRPr="00F8549B">
        <w:t>2026.</w:t>
      </w:r>
      <w:r w:rsidRPr="00EC4A50">
        <w:t xml:space="preserve"> </w:t>
      </w:r>
    </w:p>
    <w:p w14:paraId="5CC467C3" w14:textId="2CE4128C" w:rsidR="002D1701" w:rsidRDefault="00BD4AD4" w:rsidP="00EC4A50">
      <w:pPr>
        <w:pStyle w:val="Corpodetexto"/>
        <w:tabs>
          <w:tab w:val="left" w:pos="284"/>
        </w:tabs>
        <w:ind w:right="225"/>
        <w:jc w:val="both"/>
        <w:rPr>
          <w:b/>
          <w:bCs/>
        </w:rPr>
      </w:pPr>
      <w:r w:rsidRPr="00EC4A50">
        <w:rPr>
          <w:b/>
          <w:bCs/>
        </w:rPr>
        <w:t>Elaborado por</w:t>
      </w:r>
      <w:r w:rsidR="002D1701" w:rsidRPr="00EC4A50">
        <w:rPr>
          <w:b/>
          <w:bCs/>
        </w:rPr>
        <w:t>:</w:t>
      </w:r>
    </w:p>
    <w:p w14:paraId="6AEE71B2" w14:textId="77777777" w:rsidR="00F8549B" w:rsidRDefault="00F8549B" w:rsidP="00EC4A50">
      <w:pPr>
        <w:pStyle w:val="Corpodetexto"/>
        <w:tabs>
          <w:tab w:val="left" w:pos="284"/>
        </w:tabs>
        <w:ind w:right="225"/>
        <w:jc w:val="both"/>
        <w:rPr>
          <w:b/>
          <w:bCs/>
        </w:rPr>
      </w:pPr>
    </w:p>
    <w:p w14:paraId="38E58AFE" w14:textId="244227E4" w:rsidR="00F8549B" w:rsidRDefault="00F8549B" w:rsidP="00EC4A50">
      <w:pPr>
        <w:pStyle w:val="Corpodetexto"/>
        <w:tabs>
          <w:tab w:val="left" w:pos="284"/>
        </w:tabs>
        <w:ind w:right="225"/>
        <w:jc w:val="both"/>
        <w:rPr>
          <w:b/>
          <w:bCs/>
        </w:rPr>
      </w:pPr>
    </w:p>
    <w:p w14:paraId="65D8AB56" w14:textId="77777777" w:rsidR="00E2065F" w:rsidRPr="00EC4A50" w:rsidRDefault="00E2065F" w:rsidP="00EC4A50">
      <w:pPr>
        <w:pStyle w:val="Corpodetexto"/>
        <w:tabs>
          <w:tab w:val="left" w:pos="284"/>
        </w:tabs>
        <w:ind w:right="225"/>
        <w:jc w:val="both"/>
        <w:rPr>
          <w:b/>
          <w:bCs/>
        </w:rPr>
      </w:pPr>
    </w:p>
    <w:p w14:paraId="24F79C6F" w14:textId="6F65A80D" w:rsidR="00A02F4E" w:rsidRPr="00F8549B" w:rsidRDefault="00F8549B" w:rsidP="00EC4A50">
      <w:pPr>
        <w:ind w:right="120"/>
        <w:jc w:val="center"/>
        <w:rPr>
          <w:b/>
          <w:bCs/>
          <w:sz w:val="24"/>
          <w:szCs w:val="24"/>
        </w:rPr>
      </w:pPr>
      <w:r w:rsidRPr="00F8549B">
        <w:rPr>
          <w:b/>
          <w:bCs/>
          <w:sz w:val="24"/>
          <w:szCs w:val="24"/>
        </w:rPr>
        <w:t>FELIPE DE MELO MEDEIROS SILVA</w:t>
      </w:r>
    </w:p>
    <w:p w14:paraId="4A390B9E" w14:textId="3D73A795" w:rsidR="00A02F4E" w:rsidRPr="00EC4A50" w:rsidRDefault="00A02F4E" w:rsidP="00EC4A50">
      <w:pPr>
        <w:jc w:val="center"/>
        <w:rPr>
          <w:sz w:val="24"/>
          <w:szCs w:val="24"/>
        </w:rPr>
      </w:pPr>
      <w:r w:rsidRPr="00F8549B">
        <w:rPr>
          <w:sz w:val="24"/>
          <w:szCs w:val="24"/>
        </w:rPr>
        <w:t>ENGENHEIRO CIVIL</w:t>
      </w:r>
    </w:p>
    <w:p w14:paraId="4FAE1A41" w14:textId="77777777" w:rsidR="00F4458E" w:rsidRDefault="00F4458E" w:rsidP="00EC4A50">
      <w:pPr>
        <w:pStyle w:val="Ttulo1"/>
        <w:tabs>
          <w:tab w:val="left" w:pos="284"/>
        </w:tabs>
        <w:ind w:left="0" w:right="469" w:firstLine="0"/>
      </w:pPr>
    </w:p>
    <w:p w14:paraId="4DA6E189" w14:textId="77777777" w:rsidR="00F4458E" w:rsidRDefault="00F4458E" w:rsidP="00EC4A50">
      <w:pPr>
        <w:pStyle w:val="Ttulo1"/>
        <w:tabs>
          <w:tab w:val="left" w:pos="284"/>
        </w:tabs>
        <w:ind w:left="0" w:right="469" w:firstLine="0"/>
      </w:pPr>
    </w:p>
    <w:p w14:paraId="73CE6F5C" w14:textId="77777777" w:rsidR="00F4458E" w:rsidRDefault="00F4458E" w:rsidP="00EC4A50">
      <w:pPr>
        <w:pStyle w:val="Ttulo1"/>
        <w:tabs>
          <w:tab w:val="left" w:pos="284"/>
        </w:tabs>
        <w:ind w:left="0" w:right="469" w:firstLine="0"/>
      </w:pPr>
    </w:p>
    <w:p w14:paraId="145EF0A2" w14:textId="77777777" w:rsidR="00F4458E" w:rsidRDefault="00F4458E" w:rsidP="00EC4A50">
      <w:pPr>
        <w:pStyle w:val="Ttulo1"/>
        <w:tabs>
          <w:tab w:val="left" w:pos="284"/>
        </w:tabs>
        <w:ind w:left="0" w:right="469" w:firstLine="0"/>
      </w:pPr>
    </w:p>
    <w:p w14:paraId="66BD34FE" w14:textId="519320D2" w:rsidR="002D1701" w:rsidRPr="00EC4A50" w:rsidRDefault="00BD4AD4" w:rsidP="00EC4A50">
      <w:pPr>
        <w:pStyle w:val="Ttulo1"/>
        <w:tabs>
          <w:tab w:val="left" w:pos="284"/>
        </w:tabs>
        <w:ind w:left="0" w:right="469" w:firstLine="0"/>
      </w:pPr>
      <w:r w:rsidRPr="00EC4A50">
        <w:t>Aprovado por:</w:t>
      </w:r>
    </w:p>
    <w:p w14:paraId="33069277" w14:textId="77777777" w:rsidR="00BD4AD4" w:rsidRPr="00EC4A50" w:rsidRDefault="00BD4AD4" w:rsidP="00EC4A50">
      <w:pPr>
        <w:pStyle w:val="Ttulo1"/>
        <w:tabs>
          <w:tab w:val="left" w:pos="284"/>
        </w:tabs>
        <w:ind w:left="0" w:right="469" w:firstLine="0"/>
        <w:jc w:val="center"/>
      </w:pPr>
    </w:p>
    <w:p w14:paraId="03A6F095" w14:textId="77777777" w:rsidR="002D1701" w:rsidRPr="00EC4A50" w:rsidRDefault="002D1701" w:rsidP="00EC4A50">
      <w:pPr>
        <w:pStyle w:val="Ttulo1"/>
        <w:tabs>
          <w:tab w:val="left" w:pos="284"/>
        </w:tabs>
        <w:ind w:left="0" w:right="469" w:firstLine="0"/>
        <w:jc w:val="center"/>
      </w:pPr>
      <w:r w:rsidRPr="00EC4A50">
        <w:t>JOSÉ</w:t>
      </w:r>
      <w:r w:rsidRPr="00EC4A50">
        <w:rPr>
          <w:spacing w:val="-4"/>
        </w:rPr>
        <w:t xml:space="preserve"> </w:t>
      </w:r>
      <w:r w:rsidRPr="00EC4A50">
        <w:t>BRIZOLA</w:t>
      </w:r>
      <w:r w:rsidRPr="00EC4A50">
        <w:rPr>
          <w:spacing w:val="-2"/>
        </w:rPr>
        <w:t xml:space="preserve"> RAPOSO</w:t>
      </w:r>
    </w:p>
    <w:p w14:paraId="366844B8" w14:textId="0820C344" w:rsidR="002D1701" w:rsidRPr="00EC4A50" w:rsidRDefault="002D1701" w:rsidP="00EC4A50">
      <w:pPr>
        <w:pStyle w:val="Corpodetexto"/>
        <w:tabs>
          <w:tab w:val="left" w:pos="284"/>
        </w:tabs>
        <w:ind w:right="474"/>
        <w:jc w:val="center"/>
      </w:pPr>
      <w:r w:rsidRPr="00EC4A50">
        <w:t>SECRETÁRIO</w:t>
      </w:r>
      <w:r w:rsidRPr="00EC4A50">
        <w:rPr>
          <w:spacing w:val="-6"/>
        </w:rPr>
        <w:t xml:space="preserve"> </w:t>
      </w:r>
      <w:r w:rsidRPr="00EC4A50">
        <w:t>MUNICIPAL</w:t>
      </w:r>
      <w:r w:rsidRPr="00EC4A50">
        <w:rPr>
          <w:spacing w:val="-3"/>
        </w:rPr>
        <w:t xml:space="preserve"> </w:t>
      </w:r>
      <w:r w:rsidRPr="00EC4A50">
        <w:t>DE</w:t>
      </w:r>
      <w:r w:rsidRPr="00EC4A50">
        <w:rPr>
          <w:spacing w:val="-2"/>
        </w:rPr>
        <w:t xml:space="preserve"> </w:t>
      </w:r>
      <w:r w:rsidR="00F8549B">
        <w:t>INSFRAESTRUTURA E SERVIÇOS PÚBLICOS</w:t>
      </w:r>
    </w:p>
    <w:p w14:paraId="270BB650" w14:textId="77777777" w:rsidR="00E2065F" w:rsidRDefault="00E2065F" w:rsidP="00EC4A50">
      <w:pPr>
        <w:pStyle w:val="Corpodetexto"/>
        <w:tabs>
          <w:tab w:val="left" w:pos="284"/>
        </w:tabs>
      </w:pPr>
    </w:p>
    <w:p w14:paraId="1B41BFF9" w14:textId="77777777" w:rsidR="00F4458E" w:rsidRPr="00EC4A50" w:rsidRDefault="00F4458E" w:rsidP="00EC4A50">
      <w:pPr>
        <w:pStyle w:val="Corpodetexto"/>
        <w:tabs>
          <w:tab w:val="left" w:pos="284"/>
        </w:tabs>
      </w:pPr>
    </w:p>
    <w:p w14:paraId="50D83DFC" w14:textId="77777777" w:rsidR="00BD4AD4" w:rsidRPr="00EC4A50" w:rsidRDefault="00BD4AD4" w:rsidP="00EC4A50">
      <w:pPr>
        <w:ind w:left="112"/>
        <w:rPr>
          <w:b/>
          <w:sz w:val="24"/>
          <w:szCs w:val="24"/>
        </w:rPr>
      </w:pPr>
      <w:r w:rsidRPr="00EC4A50">
        <w:rPr>
          <w:b/>
          <w:sz w:val="24"/>
          <w:szCs w:val="24"/>
        </w:rPr>
        <w:t>Autorizado</w:t>
      </w:r>
      <w:r w:rsidRPr="00EC4A50">
        <w:rPr>
          <w:b/>
          <w:spacing w:val="-10"/>
          <w:sz w:val="24"/>
          <w:szCs w:val="24"/>
        </w:rPr>
        <w:t xml:space="preserve"> </w:t>
      </w:r>
      <w:r w:rsidRPr="00EC4A50">
        <w:rPr>
          <w:b/>
          <w:spacing w:val="-4"/>
          <w:sz w:val="24"/>
          <w:szCs w:val="24"/>
        </w:rPr>
        <w:t>por:</w:t>
      </w:r>
    </w:p>
    <w:p w14:paraId="6D98D87F" w14:textId="77777777" w:rsidR="00D0376E" w:rsidRDefault="00D0376E" w:rsidP="00EC4A50">
      <w:pPr>
        <w:pStyle w:val="Ttulo1"/>
        <w:tabs>
          <w:tab w:val="left" w:pos="284"/>
        </w:tabs>
        <w:ind w:left="0" w:right="471" w:firstLine="0"/>
        <w:jc w:val="center"/>
      </w:pPr>
    </w:p>
    <w:p w14:paraId="68EF0020" w14:textId="7306F95A" w:rsidR="002D1701" w:rsidRPr="00EC4A50" w:rsidRDefault="002D1701" w:rsidP="00EC4A50">
      <w:pPr>
        <w:pStyle w:val="Ttulo1"/>
        <w:tabs>
          <w:tab w:val="left" w:pos="284"/>
        </w:tabs>
        <w:ind w:left="0" w:right="471" w:firstLine="0"/>
        <w:jc w:val="center"/>
      </w:pPr>
      <w:r w:rsidRPr="00EC4A50">
        <w:t>WENSTON</w:t>
      </w:r>
      <w:r w:rsidRPr="00EC4A50">
        <w:rPr>
          <w:spacing w:val="-2"/>
        </w:rPr>
        <w:t xml:space="preserve"> </w:t>
      </w:r>
      <w:r w:rsidRPr="00EC4A50">
        <w:t>PAULINO</w:t>
      </w:r>
      <w:r w:rsidRPr="00EC4A50">
        <w:rPr>
          <w:spacing w:val="-3"/>
        </w:rPr>
        <w:t xml:space="preserve"> </w:t>
      </w:r>
      <w:r w:rsidRPr="00EC4A50">
        <w:t>BERTO</w:t>
      </w:r>
      <w:r w:rsidRPr="00EC4A50">
        <w:rPr>
          <w:spacing w:val="-1"/>
        </w:rPr>
        <w:t xml:space="preserve"> </w:t>
      </w:r>
      <w:r w:rsidRPr="00EC4A50">
        <w:rPr>
          <w:spacing w:val="-2"/>
        </w:rPr>
        <w:t>RAPOSO</w:t>
      </w:r>
    </w:p>
    <w:p w14:paraId="15A13C22" w14:textId="1BB66212" w:rsidR="00EC4A50" w:rsidRPr="00D0376E" w:rsidRDefault="002D1701" w:rsidP="00D0376E">
      <w:pPr>
        <w:pStyle w:val="Corpodetexto"/>
        <w:tabs>
          <w:tab w:val="left" w:pos="284"/>
        </w:tabs>
        <w:ind w:right="474"/>
        <w:jc w:val="center"/>
        <w:rPr>
          <w:spacing w:val="-2"/>
        </w:rPr>
      </w:pPr>
      <w:r w:rsidRPr="00EC4A50">
        <w:t>PREFEITO</w:t>
      </w:r>
      <w:r w:rsidRPr="00EC4A50">
        <w:rPr>
          <w:spacing w:val="-6"/>
        </w:rPr>
        <w:t xml:space="preserve"> </w:t>
      </w:r>
      <w:r w:rsidRPr="00EC4A50">
        <w:rPr>
          <w:spacing w:val="-2"/>
        </w:rPr>
        <w:t>MUNICIPAL</w:t>
      </w:r>
    </w:p>
    <w:sectPr w:rsidR="00EC4A50" w:rsidRPr="00D0376E" w:rsidSect="00140028">
      <w:headerReference w:type="default" r:id="rId8"/>
      <w:type w:val="continuous"/>
      <w:pgSz w:w="11910" w:h="16840"/>
      <w:pgMar w:top="1701" w:right="1418" w:bottom="1701" w:left="1418" w:header="1200" w:footer="822" w:gutter="0"/>
      <w:pgBorders w:offsetFrom="page">
        <w:top w:val="single" w:sz="24" w:space="24" w:color="5F5F5F"/>
        <w:left w:val="single" w:sz="24" w:space="24" w:color="5F5F5F"/>
        <w:bottom w:val="single" w:sz="24" w:space="24" w:color="5F5F5F"/>
        <w:right w:val="single" w:sz="24" w:space="24" w:color="5F5F5F"/>
      </w:pgBorders>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5561F" w14:textId="77777777" w:rsidR="00D64C7F" w:rsidRDefault="00D64C7F">
      <w:r>
        <w:separator/>
      </w:r>
    </w:p>
  </w:endnote>
  <w:endnote w:type="continuationSeparator" w:id="0">
    <w:p w14:paraId="1B69676B" w14:textId="77777777" w:rsidR="00D64C7F" w:rsidRDefault="00D6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4165C" w14:textId="77777777" w:rsidR="00D64C7F" w:rsidRDefault="00D64C7F">
      <w:r>
        <w:separator/>
      </w:r>
    </w:p>
  </w:footnote>
  <w:footnote w:type="continuationSeparator" w:id="0">
    <w:p w14:paraId="4AD86494" w14:textId="77777777" w:rsidR="00D64C7F" w:rsidRDefault="00D6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406F" w14:textId="23DE6B0F" w:rsidR="00B20903" w:rsidRDefault="00B20903">
    <w:pPr>
      <w:pStyle w:val="Cabealho"/>
    </w:pPr>
    <w:r>
      <w:rPr>
        <w:noProof/>
      </w:rPr>
      <w:drawing>
        <wp:anchor distT="0" distB="0" distL="0" distR="0" simplePos="0" relativeHeight="251663360" behindDoc="0" locked="0" layoutInCell="1" allowOverlap="1" wp14:anchorId="26BDEAE1" wp14:editId="3A1D521F">
          <wp:simplePos x="0" y="0"/>
          <wp:positionH relativeFrom="margin">
            <wp:align>left</wp:align>
          </wp:positionH>
          <wp:positionV relativeFrom="topMargin">
            <wp:align>bottom</wp:align>
          </wp:positionV>
          <wp:extent cx="619566" cy="838200"/>
          <wp:effectExtent l="0" t="0" r="9525"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619566" cy="838200"/>
                  </a:xfrm>
                  <a:prstGeom prst="rect">
                    <a:avLst/>
                  </a:prstGeom>
                </pic:spPr>
              </pic:pic>
            </a:graphicData>
          </a:graphic>
          <wp14:sizeRelV relativeFrom="margin">
            <wp14:pctHeight>0</wp14:pctHeight>
          </wp14:sizeRelV>
        </wp:anchor>
      </w:drawing>
    </w:r>
    <w:r>
      <w:rPr>
        <w:noProof/>
      </w:rPr>
      <w:drawing>
        <wp:anchor distT="0" distB="0" distL="0" distR="0" simplePos="0" relativeHeight="251661312" behindDoc="0" locked="0" layoutInCell="1" allowOverlap="1" wp14:anchorId="0D996229" wp14:editId="37F5E16A">
          <wp:simplePos x="0" y="0"/>
          <wp:positionH relativeFrom="page">
            <wp:posOffset>6087745</wp:posOffset>
          </wp:positionH>
          <wp:positionV relativeFrom="page">
            <wp:posOffset>399415</wp:posOffset>
          </wp:positionV>
          <wp:extent cx="664379" cy="664379"/>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 cstate="print"/>
                  <a:stretch>
                    <a:fillRect/>
                  </a:stretch>
                </pic:blipFill>
                <pic:spPr>
                  <a:xfrm>
                    <a:off x="0" y="0"/>
                    <a:ext cx="664379" cy="664379"/>
                  </a:xfrm>
                  <a:prstGeom prst="rect">
                    <a:avLst/>
                  </a:prstGeom>
                </pic:spPr>
              </pic:pic>
            </a:graphicData>
          </a:graphic>
        </wp:anchor>
      </w:drawing>
    </w:r>
    <w:r>
      <w:rPr>
        <w:noProof/>
        <w:sz w:val="20"/>
      </w:rPr>
      <mc:AlternateContent>
        <mc:Choice Requires="wps">
          <w:drawing>
            <wp:anchor distT="0" distB="0" distL="0" distR="0" simplePos="0" relativeHeight="251659264" behindDoc="1" locked="0" layoutInCell="1" allowOverlap="1" wp14:anchorId="6EE2ED32" wp14:editId="77A1B79A">
              <wp:simplePos x="0" y="0"/>
              <wp:positionH relativeFrom="margin">
                <wp:align>center</wp:align>
              </wp:positionH>
              <wp:positionV relativeFrom="page">
                <wp:posOffset>523240</wp:posOffset>
              </wp:positionV>
              <wp:extent cx="4087495" cy="4559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7495" cy="455930"/>
                      </a:xfrm>
                      <a:prstGeom prst="rect">
                        <a:avLst/>
                      </a:prstGeom>
                    </wps:spPr>
                    <wps:txbx>
                      <w:txbxContent>
                        <w:p w14:paraId="004BEB66" w14:textId="77777777" w:rsidR="00B20903" w:rsidRDefault="00B20903" w:rsidP="00B20903">
                          <w:pPr>
                            <w:spacing w:before="12" w:line="278" w:lineRule="auto"/>
                            <w:ind w:left="1333" w:right="1076" w:firstLine="897"/>
                            <w:rPr>
                              <w:b/>
                              <w:sz w:val="18"/>
                            </w:rPr>
                          </w:pPr>
                          <w:r>
                            <w:rPr>
                              <w:b/>
                              <w:sz w:val="18"/>
                            </w:rPr>
                            <w:t>ESTADO DE RORAIMA PREFEITURA</w:t>
                          </w:r>
                          <w:r>
                            <w:rPr>
                              <w:b/>
                              <w:spacing w:val="-12"/>
                              <w:sz w:val="18"/>
                            </w:rPr>
                            <w:t xml:space="preserve"> </w:t>
                          </w:r>
                          <w:r>
                            <w:rPr>
                              <w:b/>
                              <w:sz w:val="18"/>
                            </w:rPr>
                            <w:t>MUNICIPAL</w:t>
                          </w:r>
                          <w:r>
                            <w:rPr>
                              <w:b/>
                              <w:spacing w:val="-11"/>
                              <w:sz w:val="18"/>
                            </w:rPr>
                            <w:t xml:space="preserve"> </w:t>
                          </w:r>
                          <w:r>
                            <w:rPr>
                              <w:b/>
                              <w:sz w:val="18"/>
                            </w:rPr>
                            <w:t>DE</w:t>
                          </w:r>
                          <w:r>
                            <w:rPr>
                              <w:b/>
                              <w:spacing w:val="-11"/>
                              <w:sz w:val="18"/>
                            </w:rPr>
                            <w:t xml:space="preserve"> </w:t>
                          </w:r>
                          <w:r>
                            <w:rPr>
                              <w:b/>
                              <w:sz w:val="18"/>
                            </w:rPr>
                            <w:t>NORMANDIA</w:t>
                          </w:r>
                        </w:p>
                        <w:p w14:paraId="7B924FFD" w14:textId="77777777" w:rsidR="00B20903" w:rsidRDefault="00B20903" w:rsidP="00B20903">
                          <w:pPr>
                            <w:spacing w:line="205" w:lineRule="exact"/>
                            <w:ind w:left="20"/>
                            <w:rPr>
                              <w:b/>
                              <w:sz w:val="18"/>
                            </w:rPr>
                          </w:pPr>
                          <w:r>
                            <w:rPr>
                              <w:b/>
                              <w:sz w:val="18"/>
                            </w:rPr>
                            <w:t>SECRETARIA</w:t>
                          </w:r>
                          <w:r>
                            <w:rPr>
                              <w:b/>
                              <w:spacing w:val="-7"/>
                              <w:sz w:val="18"/>
                            </w:rPr>
                            <w:t xml:space="preserve"> </w:t>
                          </w:r>
                          <w:r>
                            <w:rPr>
                              <w:b/>
                              <w:sz w:val="18"/>
                            </w:rPr>
                            <w:t>MUNICIPAL</w:t>
                          </w:r>
                          <w:r>
                            <w:rPr>
                              <w:b/>
                              <w:spacing w:val="-4"/>
                              <w:sz w:val="18"/>
                            </w:rPr>
                            <w:t xml:space="preserve"> </w:t>
                          </w:r>
                          <w:r>
                            <w:rPr>
                              <w:b/>
                              <w:sz w:val="18"/>
                            </w:rPr>
                            <w:t>DE</w:t>
                          </w:r>
                          <w:r>
                            <w:rPr>
                              <w:b/>
                              <w:spacing w:val="-4"/>
                              <w:sz w:val="18"/>
                            </w:rPr>
                            <w:t xml:space="preserve"> </w:t>
                          </w:r>
                          <w:r>
                            <w:rPr>
                              <w:b/>
                              <w:sz w:val="18"/>
                            </w:rPr>
                            <w:t>INFRAESTRUTURA</w:t>
                          </w:r>
                          <w:r>
                            <w:rPr>
                              <w:b/>
                              <w:spacing w:val="-7"/>
                              <w:sz w:val="18"/>
                            </w:rPr>
                            <w:t xml:space="preserve"> </w:t>
                          </w:r>
                          <w:r>
                            <w:rPr>
                              <w:b/>
                              <w:sz w:val="18"/>
                            </w:rPr>
                            <w:t>E</w:t>
                          </w:r>
                          <w:r>
                            <w:rPr>
                              <w:b/>
                              <w:spacing w:val="-5"/>
                              <w:sz w:val="18"/>
                            </w:rPr>
                            <w:t xml:space="preserve"> </w:t>
                          </w:r>
                          <w:r>
                            <w:rPr>
                              <w:b/>
                              <w:sz w:val="18"/>
                            </w:rPr>
                            <w:t>SERVIÇOS</w:t>
                          </w:r>
                          <w:r>
                            <w:rPr>
                              <w:b/>
                              <w:spacing w:val="-5"/>
                              <w:sz w:val="18"/>
                            </w:rPr>
                            <w:t xml:space="preserve"> </w:t>
                          </w:r>
                          <w:r>
                            <w:rPr>
                              <w:b/>
                              <w:spacing w:val="-2"/>
                              <w:sz w:val="18"/>
                            </w:rPr>
                            <w:t>PÚBLICOS</w:t>
                          </w:r>
                        </w:p>
                      </w:txbxContent>
                    </wps:txbx>
                    <wps:bodyPr wrap="square" lIns="0" tIns="0" rIns="0" bIns="0" rtlCol="0">
                      <a:noAutofit/>
                    </wps:bodyPr>
                  </wps:wsp>
                </a:graphicData>
              </a:graphic>
            </wp:anchor>
          </w:drawing>
        </mc:Choice>
        <mc:Fallback>
          <w:pict>
            <v:shapetype w14:anchorId="6EE2ED32" id="_x0000_t202" coordsize="21600,21600" o:spt="202" path="m,l,21600r21600,l21600,xe">
              <v:stroke joinstyle="miter"/>
              <v:path gradientshapeok="t" o:connecttype="rect"/>
            </v:shapetype>
            <v:shape id="Textbox 1" o:spid="_x0000_s1026" type="#_x0000_t202" style="position:absolute;margin-left:0;margin-top:41.2pt;width:321.85pt;height:35.9pt;z-index:-251657216;visibility:visible;mso-wrap-style:square;mso-wrap-distance-left:0;mso-wrap-distance-top:0;mso-wrap-distance-right:0;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CDmlgEAABsDAAAOAAAAZHJzL2Uyb0RvYy54bWysUsGO0zAQvSPxD5bv1Nmlhd2o6QpYgZBW&#10;LNLCB7iO3UTEHjPjNunfM/amLYIb4jIe2+M3773x+m7ygzhYpB5CI68WlRQ2GGj7sGvk928fX91I&#10;QUmHVg8QbCOPluTd5uWL9Rhrew0dDK1FwSCB6jE2sksp1kqR6azXtIBoA186QK8Tb3GnWtQjo/tB&#10;XVfVGzUCthHBWCI+vX++lJuC75w16dE5skkMjWRuqUQscZuj2qx1vUMdu97MNPQ/sPC6D9z0DHWv&#10;kxZ77P+C8r1BIHBpYcArcK43tmhgNVfVH2qeOh1t0cLmUDzbRP8P1nw5PMWvKNL0HiYeYBFB8QHM&#10;D2Jv1Bipnmuyp1QTV2ehk0OfV5Yg+CF7ezz7aackDB8uq5u3y9uVFIbvlqvV7etiuLq8jkjpkwUv&#10;ctJI5HkVBvrwQCn31/WpZCbz3D8zSdN24pKcbqE9soiR59hI+rnXaKUYPgc2Kg/9lOAp2Z4STMMH&#10;KF8jawnwbp/A9aXzBXfuzBMohObfkkf8+75UXf705hcAAAD//wMAUEsDBBQABgAIAAAAIQCC4Wkv&#10;3QAAAAcBAAAPAAAAZHJzL2Rvd25yZXYueG1sTI9BT4NAFITvJv6HzTPxZhcRsaUsTWP0ZGJK8eBx&#10;YV+BlH2L7LbFf+/zpMfJTGa+yTezHcQZJ987UnC/iEAgNc701Cr4qF7vliB80GT04AgVfKOHTXF9&#10;levMuAuVeN6HVnAJ+Uwr6EIYMyl906HVfuFGJPYObrI6sJxaaSZ94XI7yDiKUml1T7zQ6RGfO2yO&#10;+5NVsP2k8qX/eq935aHsq2oV0Vt6VOr2Zt6uQQScw18YfvEZHQpmqt2JjBeDAj4SFCzjBAS7afLw&#10;BKLm2GMSgyxy+Z+/+AEAAP//AwBQSwECLQAUAAYACAAAACEAtoM4kv4AAADhAQAAEwAAAAAAAAAA&#10;AAAAAAAAAAAAW0NvbnRlbnRfVHlwZXNdLnhtbFBLAQItABQABgAIAAAAIQA4/SH/1gAAAJQBAAAL&#10;AAAAAAAAAAAAAAAAAC8BAABfcmVscy8ucmVsc1BLAQItABQABgAIAAAAIQDK2CDmlgEAABsDAAAO&#10;AAAAAAAAAAAAAAAAAC4CAABkcnMvZTJvRG9jLnhtbFBLAQItABQABgAIAAAAIQCC4Wkv3QAAAAcB&#10;AAAPAAAAAAAAAAAAAAAAAPADAABkcnMvZG93bnJldi54bWxQSwUGAAAAAAQABADzAAAA+gQAAAAA&#10;" filled="f" stroked="f">
              <v:textbox inset="0,0,0,0">
                <w:txbxContent>
                  <w:p w14:paraId="004BEB66" w14:textId="77777777" w:rsidR="00B20903" w:rsidRDefault="00B20903" w:rsidP="00B20903">
                    <w:pPr>
                      <w:spacing w:before="12" w:line="278" w:lineRule="auto"/>
                      <w:ind w:left="1333" w:right="1076" w:firstLine="897"/>
                      <w:rPr>
                        <w:b/>
                        <w:sz w:val="18"/>
                      </w:rPr>
                    </w:pPr>
                    <w:r>
                      <w:rPr>
                        <w:b/>
                        <w:sz w:val="18"/>
                      </w:rPr>
                      <w:t>ESTADO DE RORAIMA PREFEITURA</w:t>
                    </w:r>
                    <w:r>
                      <w:rPr>
                        <w:b/>
                        <w:spacing w:val="-12"/>
                        <w:sz w:val="18"/>
                      </w:rPr>
                      <w:t xml:space="preserve"> </w:t>
                    </w:r>
                    <w:r>
                      <w:rPr>
                        <w:b/>
                        <w:sz w:val="18"/>
                      </w:rPr>
                      <w:t>MUNICIPAL</w:t>
                    </w:r>
                    <w:r>
                      <w:rPr>
                        <w:b/>
                        <w:spacing w:val="-11"/>
                        <w:sz w:val="18"/>
                      </w:rPr>
                      <w:t xml:space="preserve"> </w:t>
                    </w:r>
                    <w:r>
                      <w:rPr>
                        <w:b/>
                        <w:sz w:val="18"/>
                      </w:rPr>
                      <w:t>DE</w:t>
                    </w:r>
                    <w:r>
                      <w:rPr>
                        <w:b/>
                        <w:spacing w:val="-11"/>
                        <w:sz w:val="18"/>
                      </w:rPr>
                      <w:t xml:space="preserve"> </w:t>
                    </w:r>
                    <w:r>
                      <w:rPr>
                        <w:b/>
                        <w:sz w:val="18"/>
                      </w:rPr>
                      <w:t>NORMANDIA</w:t>
                    </w:r>
                  </w:p>
                  <w:p w14:paraId="7B924FFD" w14:textId="77777777" w:rsidR="00B20903" w:rsidRDefault="00B20903" w:rsidP="00B20903">
                    <w:pPr>
                      <w:spacing w:line="205" w:lineRule="exact"/>
                      <w:ind w:left="20"/>
                      <w:rPr>
                        <w:b/>
                        <w:sz w:val="18"/>
                      </w:rPr>
                    </w:pPr>
                    <w:r>
                      <w:rPr>
                        <w:b/>
                        <w:sz w:val="18"/>
                      </w:rPr>
                      <w:t>SECRETARIA</w:t>
                    </w:r>
                    <w:r>
                      <w:rPr>
                        <w:b/>
                        <w:spacing w:val="-7"/>
                        <w:sz w:val="18"/>
                      </w:rPr>
                      <w:t xml:space="preserve"> </w:t>
                    </w:r>
                    <w:r>
                      <w:rPr>
                        <w:b/>
                        <w:sz w:val="18"/>
                      </w:rPr>
                      <w:t>MUNICIPAL</w:t>
                    </w:r>
                    <w:r>
                      <w:rPr>
                        <w:b/>
                        <w:spacing w:val="-4"/>
                        <w:sz w:val="18"/>
                      </w:rPr>
                      <w:t xml:space="preserve"> </w:t>
                    </w:r>
                    <w:r>
                      <w:rPr>
                        <w:b/>
                        <w:sz w:val="18"/>
                      </w:rPr>
                      <w:t>DE</w:t>
                    </w:r>
                    <w:r>
                      <w:rPr>
                        <w:b/>
                        <w:spacing w:val="-4"/>
                        <w:sz w:val="18"/>
                      </w:rPr>
                      <w:t xml:space="preserve"> </w:t>
                    </w:r>
                    <w:r>
                      <w:rPr>
                        <w:b/>
                        <w:sz w:val="18"/>
                      </w:rPr>
                      <w:t>INFRAESTRUTURA</w:t>
                    </w:r>
                    <w:r>
                      <w:rPr>
                        <w:b/>
                        <w:spacing w:val="-7"/>
                        <w:sz w:val="18"/>
                      </w:rPr>
                      <w:t xml:space="preserve"> </w:t>
                    </w:r>
                    <w:r>
                      <w:rPr>
                        <w:b/>
                        <w:sz w:val="18"/>
                      </w:rPr>
                      <w:t>E</w:t>
                    </w:r>
                    <w:r>
                      <w:rPr>
                        <w:b/>
                        <w:spacing w:val="-5"/>
                        <w:sz w:val="18"/>
                      </w:rPr>
                      <w:t xml:space="preserve"> </w:t>
                    </w:r>
                    <w:r>
                      <w:rPr>
                        <w:b/>
                        <w:sz w:val="18"/>
                      </w:rPr>
                      <w:t>SERVIÇOS</w:t>
                    </w:r>
                    <w:r>
                      <w:rPr>
                        <w:b/>
                        <w:spacing w:val="-5"/>
                        <w:sz w:val="18"/>
                      </w:rPr>
                      <w:t xml:space="preserve"> </w:t>
                    </w:r>
                    <w:r>
                      <w:rPr>
                        <w:b/>
                        <w:spacing w:val="-2"/>
                        <w:sz w:val="18"/>
                      </w:rPr>
                      <w:t>PÚBLICOS</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8A1"/>
    <w:multiLevelType w:val="hybridMultilevel"/>
    <w:tmpl w:val="C0AC191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0F4AB9"/>
    <w:multiLevelType w:val="multilevel"/>
    <w:tmpl w:val="2FA4298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414092"/>
    <w:multiLevelType w:val="hybridMultilevel"/>
    <w:tmpl w:val="B3240552"/>
    <w:lvl w:ilvl="0" w:tplc="FFFFFFFF">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FF4801"/>
    <w:multiLevelType w:val="multilevel"/>
    <w:tmpl w:val="0F6E653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3D7DE0"/>
    <w:multiLevelType w:val="hybridMultilevel"/>
    <w:tmpl w:val="C0AC1918"/>
    <w:lvl w:ilvl="0" w:tplc="7B528F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914381F"/>
    <w:multiLevelType w:val="multilevel"/>
    <w:tmpl w:val="217C13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b w:val="0"/>
      </w:rPr>
    </w:lvl>
    <w:lvl w:ilvl="2">
      <w:start w:val="1"/>
      <w:numFmt w:val="decimal"/>
      <w:isLgl/>
      <w:lvlText w:val="%1.%2.%3."/>
      <w:lvlJc w:val="left"/>
      <w:pPr>
        <w:ind w:left="1080" w:hanging="720"/>
      </w:pPr>
      <w:rPr>
        <w:rFonts w:eastAsiaTheme="minorHAnsi" w:hint="default"/>
        <w:b w:val="0"/>
      </w:rPr>
    </w:lvl>
    <w:lvl w:ilvl="3">
      <w:start w:val="1"/>
      <w:numFmt w:val="decimal"/>
      <w:isLgl/>
      <w:lvlText w:val="%1.%2.%3.%4."/>
      <w:lvlJc w:val="left"/>
      <w:pPr>
        <w:ind w:left="1080" w:hanging="720"/>
      </w:pPr>
      <w:rPr>
        <w:rFonts w:eastAsiaTheme="minorHAnsi" w:hint="default"/>
        <w:b w:val="0"/>
      </w:rPr>
    </w:lvl>
    <w:lvl w:ilvl="4">
      <w:start w:val="1"/>
      <w:numFmt w:val="decimal"/>
      <w:isLgl/>
      <w:lvlText w:val="%1.%2.%3.%4.%5."/>
      <w:lvlJc w:val="left"/>
      <w:pPr>
        <w:ind w:left="1440" w:hanging="1080"/>
      </w:pPr>
      <w:rPr>
        <w:rFonts w:eastAsiaTheme="minorHAnsi" w:hint="default"/>
        <w:b w:val="0"/>
      </w:rPr>
    </w:lvl>
    <w:lvl w:ilvl="5">
      <w:start w:val="1"/>
      <w:numFmt w:val="decimal"/>
      <w:isLgl/>
      <w:lvlText w:val="%1.%2.%3.%4.%5.%6."/>
      <w:lvlJc w:val="left"/>
      <w:pPr>
        <w:ind w:left="1440" w:hanging="1080"/>
      </w:pPr>
      <w:rPr>
        <w:rFonts w:eastAsiaTheme="minorHAnsi" w:hint="default"/>
        <w:b w:val="0"/>
      </w:rPr>
    </w:lvl>
    <w:lvl w:ilvl="6">
      <w:start w:val="1"/>
      <w:numFmt w:val="decimal"/>
      <w:isLgl/>
      <w:lvlText w:val="%1.%2.%3.%4.%5.%6.%7."/>
      <w:lvlJc w:val="left"/>
      <w:pPr>
        <w:ind w:left="1800" w:hanging="1440"/>
      </w:pPr>
      <w:rPr>
        <w:rFonts w:eastAsiaTheme="minorHAnsi" w:hint="default"/>
        <w:b w:val="0"/>
      </w:rPr>
    </w:lvl>
    <w:lvl w:ilvl="7">
      <w:start w:val="1"/>
      <w:numFmt w:val="decimal"/>
      <w:isLgl/>
      <w:lvlText w:val="%1.%2.%3.%4.%5.%6.%7.%8."/>
      <w:lvlJc w:val="left"/>
      <w:pPr>
        <w:ind w:left="1800" w:hanging="1440"/>
      </w:pPr>
      <w:rPr>
        <w:rFonts w:eastAsiaTheme="minorHAnsi" w:hint="default"/>
        <w:b w:val="0"/>
      </w:rPr>
    </w:lvl>
    <w:lvl w:ilvl="8">
      <w:start w:val="1"/>
      <w:numFmt w:val="decimal"/>
      <w:isLgl/>
      <w:lvlText w:val="%1.%2.%3.%4.%5.%6.%7.%8.%9."/>
      <w:lvlJc w:val="left"/>
      <w:pPr>
        <w:ind w:left="2160" w:hanging="1800"/>
      </w:pPr>
      <w:rPr>
        <w:rFonts w:eastAsiaTheme="minorHAnsi" w:hint="default"/>
        <w:b w:val="0"/>
      </w:rPr>
    </w:lvl>
  </w:abstractNum>
  <w:abstractNum w:abstractNumId="6" w15:restartNumberingAfterBreak="0">
    <w:nsid w:val="58492052"/>
    <w:multiLevelType w:val="multilevel"/>
    <w:tmpl w:val="2D740CAC"/>
    <w:lvl w:ilvl="0">
      <w:start w:val="15"/>
      <w:numFmt w:val="decimal"/>
      <w:lvlText w:val="%1"/>
      <w:lvlJc w:val="left"/>
      <w:pPr>
        <w:ind w:left="210" w:hanging="735"/>
      </w:pPr>
      <w:rPr>
        <w:rFonts w:hint="default"/>
        <w:lang w:val="pt-PT" w:eastAsia="en-US" w:bidi="ar-SA"/>
      </w:rPr>
    </w:lvl>
    <w:lvl w:ilvl="1">
      <w:start w:val="3"/>
      <w:numFmt w:val="decimal"/>
      <w:lvlText w:val="%1.%2"/>
      <w:lvlJc w:val="left"/>
      <w:pPr>
        <w:ind w:left="210" w:hanging="735"/>
      </w:pPr>
      <w:rPr>
        <w:rFonts w:hint="default"/>
        <w:lang w:val="pt-PT" w:eastAsia="en-US" w:bidi="ar-SA"/>
      </w:rPr>
    </w:lvl>
    <w:lvl w:ilvl="2">
      <w:start w:val="4"/>
      <w:numFmt w:val="decimal"/>
      <w:lvlText w:val="%1.%2.%3."/>
      <w:lvlJc w:val="left"/>
      <w:pPr>
        <w:ind w:left="210" w:hanging="73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pStyle w:val="Nivel4"/>
      <w:lvlText w:val="•"/>
      <w:lvlJc w:val="left"/>
      <w:pPr>
        <w:ind w:left="3215" w:hanging="735"/>
      </w:pPr>
      <w:rPr>
        <w:rFonts w:hint="default"/>
        <w:lang w:val="pt-PT" w:eastAsia="en-US" w:bidi="ar-SA"/>
      </w:rPr>
    </w:lvl>
    <w:lvl w:ilvl="4">
      <w:numFmt w:val="bullet"/>
      <w:lvlText w:val="•"/>
      <w:lvlJc w:val="left"/>
      <w:pPr>
        <w:ind w:left="4214" w:hanging="735"/>
      </w:pPr>
      <w:rPr>
        <w:rFonts w:hint="default"/>
        <w:lang w:val="pt-PT" w:eastAsia="en-US" w:bidi="ar-SA"/>
      </w:rPr>
    </w:lvl>
    <w:lvl w:ilvl="5">
      <w:numFmt w:val="bullet"/>
      <w:lvlText w:val="•"/>
      <w:lvlJc w:val="left"/>
      <w:pPr>
        <w:ind w:left="5213" w:hanging="735"/>
      </w:pPr>
      <w:rPr>
        <w:rFonts w:hint="default"/>
        <w:lang w:val="pt-PT" w:eastAsia="en-US" w:bidi="ar-SA"/>
      </w:rPr>
    </w:lvl>
    <w:lvl w:ilvl="6">
      <w:numFmt w:val="bullet"/>
      <w:lvlText w:val="•"/>
      <w:lvlJc w:val="left"/>
      <w:pPr>
        <w:ind w:left="6211" w:hanging="735"/>
      </w:pPr>
      <w:rPr>
        <w:rFonts w:hint="default"/>
        <w:lang w:val="pt-PT" w:eastAsia="en-US" w:bidi="ar-SA"/>
      </w:rPr>
    </w:lvl>
    <w:lvl w:ilvl="7">
      <w:numFmt w:val="bullet"/>
      <w:lvlText w:val="•"/>
      <w:lvlJc w:val="left"/>
      <w:pPr>
        <w:ind w:left="7210" w:hanging="735"/>
      </w:pPr>
      <w:rPr>
        <w:rFonts w:hint="default"/>
        <w:lang w:val="pt-PT" w:eastAsia="en-US" w:bidi="ar-SA"/>
      </w:rPr>
    </w:lvl>
    <w:lvl w:ilvl="8">
      <w:numFmt w:val="bullet"/>
      <w:lvlText w:val="•"/>
      <w:lvlJc w:val="left"/>
      <w:pPr>
        <w:ind w:left="8209" w:hanging="735"/>
      </w:pPr>
      <w:rPr>
        <w:rFonts w:hint="default"/>
        <w:lang w:val="pt-PT" w:eastAsia="en-US" w:bidi="ar-SA"/>
      </w:rPr>
    </w:lvl>
  </w:abstractNum>
  <w:num w:numId="1" w16cid:durableId="1792165682">
    <w:abstractNumId w:val="6"/>
  </w:num>
  <w:num w:numId="2" w16cid:durableId="1208833804">
    <w:abstractNumId w:val="5"/>
  </w:num>
  <w:num w:numId="3" w16cid:durableId="479151140">
    <w:abstractNumId w:val="1"/>
  </w:num>
  <w:num w:numId="4" w16cid:durableId="173962053">
    <w:abstractNumId w:val="3"/>
  </w:num>
  <w:num w:numId="5" w16cid:durableId="741678670">
    <w:abstractNumId w:val="4"/>
  </w:num>
  <w:num w:numId="6" w16cid:durableId="1421487373">
    <w:abstractNumId w:val="0"/>
  </w:num>
  <w:num w:numId="7" w16cid:durableId="14709226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6B5"/>
    <w:rsid w:val="000159DB"/>
    <w:rsid w:val="00031A86"/>
    <w:rsid w:val="00055F54"/>
    <w:rsid w:val="00073032"/>
    <w:rsid w:val="00081D8F"/>
    <w:rsid w:val="000E3E02"/>
    <w:rsid w:val="000E4E66"/>
    <w:rsid w:val="001065F3"/>
    <w:rsid w:val="00122918"/>
    <w:rsid w:val="00140028"/>
    <w:rsid w:val="00157E06"/>
    <w:rsid w:val="00181D06"/>
    <w:rsid w:val="00185B35"/>
    <w:rsid w:val="0018786A"/>
    <w:rsid w:val="00197475"/>
    <w:rsid w:val="001C3688"/>
    <w:rsid w:val="00201669"/>
    <w:rsid w:val="00205395"/>
    <w:rsid w:val="00234014"/>
    <w:rsid w:val="0023786C"/>
    <w:rsid w:val="00291F9E"/>
    <w:rsid w:val="002D1701"/>
    <w:rsid w:val="002E3562"/>
    <w:rsid w:val="00313FA3"/>
    <w:rsid w:val="0034207B"/>
    <w:rsid w:val="003559A8"/>
    <w:rsid w:val="00362687"/>
    <w:rsid w:val="00394E6A"/>
    <w:rsid w:val="003A0131"/>
    <w:rsid w:val="003A5ED2"/>
    <w:rsid w:val="003F0D45"/>
    <w:rsid w:val="003F32AE"/>
    <w:rsid w:val="0041695A"/>
    <w:rsid w:val="00416A92"/>
    <w:rsid w:val="00425EB3"/>
    <w:rsid w:val="004554E6"/>
    <w:rsid w:val="0049109A"/>
    <w:rsid w:val="004D0E0E"/>
    <w:rsid w:val="004D2B14"/>
    <w:rsid w:val="00505474"/>
    <w:rsid w:val="00512FB6"/>
    <w:rsid w:val="00541AD5"/>
    <w:rsid w:val="00584721"/>
    <w:rsid w:val="00622C96"/>
    <w:rsid w:val="00664171"/>
    <w:rsid w:val="00691569"/>
    <w:rsid w:val="00691DA9"/>
    <w:rsid w:val="006F1612"/>
    <w:rsid w:val="006F65B7"/>
    <w:rsid w:val="00702FCE"/>
    <w:rsid w:val="00795E22"/>
    <w:rsid w:val="007D0C8D"/>
    <w:rsid w:val="007D14B6"/>
    <w:rsid w:val="007D6017"/>
    <w:rsid w:val="007E2429"/>
    <w:rsid w:val="0081690C"/>
    <w:rsid w:val="008906B5"/>
    <w:rsid w:val="00967C84"/>
    <w:rsid w:val="00983DD6"/>
    <w:rsid w:val="00984A82"/>
    <w:rsid w:val="009949DD"/>
    <w:rsid w:val="009A55E9"/>
    <w:rsid w:val="009A7485"/>
    <w:rsid w:val="00A02F4E"/>
    <w:rsid w:val="00A14D46"/>
    <w:rsid w:val="00A320D8"/>
    <w:rsid w:val="00A428B5"/>
    <w:rsid w:val="00A765E4"/>
    <w:rsid w:val="00AA26D8"/>
    <w:rsid w:val="00AC213E"/>
    <w:rsid w:val="00AD5BBF"/>
    <w:rsid w:val="00AE6143"/>
    <w:rsid w:val="00AF7D1E"/>
    <w:rsid w:val="00B20903"/>
    <w:rsid w:val="00B25507"/>
    <w:rsid w:val="00B815B1"/>
    <w:rsid w:val="00B864BC"/>
    <w:rsid w:val="00B9019A"/>
    <w:rsid w:val="00B964D5"/>
    <w:rsid w:val="00BC6BE4"/>
    <w:rsid w:val="00BD157A"/>
    <w:rsid w:val="00BD4AD4"/>
    <w:rsid w:val="00BF7E65"/>
    <w:rsid w:val="00C33F99"/>
    <w:rsid w:val="00C61890"/>
    <w:rsid w:val="00C722E3"/>
    <w:rsid w:val="00C749EA"/>
    <w:rsid w:val="00C92110"/>
    <w:rsid w:val="00CD7638"/>
    <w:rsid w:val="00CF5ADB"/>
    <w:rsid w:val="00D0376E"/>
    <w:rsid w:val="00D0450C"/>
    <w:rsid w:val="00D06AA2"/>
    <w:rsid w:val="00D26DA8"/>
    <w:rsid w:val="00D27C58"/>
    <w:rsid w:val="00D4664B"/>
    <w:rsid w:val="00D64C7F"/>
    <w:rsid w:val="00D908A2"/>
    <w:rsid w:val="00D95F0A"/>
    <w:rsid w:val="00DF5149"/>
    <w:rsid w:val="00E016D2"/>
    <w:rsid w:val="00E2065F"/>
    <w:rsid w:val="00E2273F"/>
    <w:rsid w:val="00E274F2"/>
    <w:rsid w:val="00E31346"/>
    <w:rsid w:val="00E52027"/>
    <w:rsid w:val="00E53E0D"/>
    <w:rsid w:val="00E73C92"/>
    <w:rsid w:val="00EA1C1A"/>
    <w:rsid w:val="00EC0102"/>
    <w:rsid w:val="00EC4A50"/>
    <w:rsid w:val="00EC4F45"/>
    <w:rsid w:val="00ED1921"/>
    <w:rsid w:val="00EE4332"/>
    <w:rsid w:val="00EF1075"/>
    <w:rsid w:val="00EF67E7"/>
    <w:rsid w:val="00F4362F"/>
    <w:rsid w:val="00F4392E"/>
    <w:rsid w:val="00F4458E"/>
    <w:rsid w:val="00F44D8A"/>
    <w:rsid w:val="00F563B8"/>
    <w:rsid w:val="00F80562"/>
    <w:rsid w:val="00F8549B"/>
    <w:rsid w:val="00F95A94"/>
    <w:rsid w:val="00FA17A8"/>
    <w:rsid w:val="00FA5A45"/>
    <w:rsid w:val="00FE55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F16C3"/>
  <w15:docId w15:val="{98EDA22F-0420-45ED-84CC-1149BE6EB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570" w:hanging="360"/>
      <w:outlineLvl w:val="0"/>
    </w:pPr>
    <w:rPr>
      <w:b/>
      <w:bCs/>
      <w:sz w:val="24"/>
      <w:szCs w:val="24"/>
    </w:rPr>
  </w:style>
  <w:style w:type="paragraph" w:styleId="Ttulo2">
    <w:name w:val="heading 2"/>
    <w:basedOn w:val="Normal"/>
    <w:next w:val="Normal"/>
    <w:link w:val="Ttulo2Char"/>
    <w:uiPriority w:val="9"/>
    <w:semiHidden/>
    <w:unhideWhenUsed/>
    <w:qFormat/>
    <w:rsid w:val="00EC010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3F0D4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aliases w:val="Normal com bullets,DOCs_Paragrafo-1,Texto,Item2,Segundo,Corpo Texto,Tabela,Parágrafo da Lista11,Subtítulo Projeto Básico,Parágrafo da Lista111,List Paragraph1,Lista Itens,List Paragraph"/>
    <w:basedOn w:val="Normal"/>
    <w:link w:val="PargrafodaListaChar"/>
    <w:uiPriority w:val="1"/>
    <w:qFormat/>
    <w:pPr>
      <w:ind w:left="210"/>
      <w:jc w:val="both"/>
    </w:pPr>
  </w:style>
  <w:style w:type="paragraph" w:customStyle="1" w:styleId="TableParagraph">
    <w:name w:val="Table Paragraph"/>
    <w:basedOn w:val="Normal"/>
    <w:uiPriority w:val="1"/>
    <w:qFormat/>
    <w:pPr>
      <w:jc w:val="right"/>
    </w:pPr>
  </w:style>
  <w:style w:type="character" w:customStyle="1" w:styleId="PargrafodaListaChar">
    <w:name w:val="Parágrafo da Lista Char"/>
    <w:aliases w:val="Normal com bullets Char,DOCs_Paragrafo-1 Char,Texto Char,Item2 Char,Segundo Char,Corpo Texto Char,Tabela Char,Parágrafo da Lista11 Char,Subtítulo Projeto Básico Char,Parágrafo da Lista111 Char,List Paragraph1 Char"/>
    <w:link w:val="PargrafodaLista"/>
    <w:uiPriority w:val="34"/>
    <w:qFormat/>
    <w:rsid w:val="004554E6"/>
    <w:rPr>
      <w:rFonts w:ascii="Times New Roman" w:eastAsia="Times New Roman" w:hAnsi="Times New Roman" w:cs="Times New Roman"/>
      <w:lang w:val="pt-PT"/>
    </w:rPr>
  </w:style>
  <w:style w:type="paragraph" w:customStyle="1" w:styleId="Standard">
    <w:name w:val="Standard"/>
    <w:rsid w:val="004554E6"/>
    <w:pPr>
      <w:suppressAutoHyphens/>
      <w:autoSpaceDE/>
      <w:textAlignment w:val="baseline"/>
    </w:pPr>
    <w:rPr>
      <w:rFonts w:ascii="Liberation Serif" w:eastAsia="SimSun" w:hAnsi="Liberation Serif" w:cs="Mangal"/>
      <w:kern w:val="3"/>
      <w:sz w:val="24"/>
      <w:szCs w:val="24"/>
      <w:lang w:val="pt-BR" w:eastAsia="zh-CN" w:bidi="hi-IN"/>
    </w:rPr>
  </w:style>
  <w:style w:type="paragraph" w:customStyle="1" w:styleId="TableContents">
    <w:name w:val="Table Contents"/>
    <w:basedOn w:val="Standard"/>
    <w:rsid w:val="004554E6"/>
  </w:style>
  <w:style w:type="paragraph" w:styleId="NormalWeb">
    <w:name w:val="Normal (Web)"/>
    <w:basedOn w:val="Normal"/>
    <w:link w:val="NormalWebChar"/>
    <w:uiPriority w:val="99"/>
    <w:unhideWhenUsed/>
    <w:rsid w:val="003F0D45"/>
    <w:rPr>
      <w:sz w:val="24"/>
      <w:szCs w:val="24"/>
    </w:rPr>
  </w:style>
  <w:style w:type="character" w:customStyle="1" w:styleId="Ttulo3Char">
    <w:name w:val="Título 3 Char"/>
    <w:basedOn w:val="Fontepargpadro"/>
    <w:link w:val="Ttulo3"/>
    <w:uiPriority w:val="9"/>
    <w:semiHidden/>
    <w:rsid w:val="003F0D45"/>
    <w:rPr>
      <w:rFonts w:asciiTheme="majorHAnsi" w:eastAsiaTheme="majorEastAsia" w:hAnsiTheme="majorHAnsi" w:cstheme="majorBidi"/>
      <w:color w:val="243F60" w:themeColor="accent1" w:themeShade="7F"/>
      <w:sz w:val="24"/>
      <w:szCs w:val="24"/>
      <w:lang w:val="pt-PT"/>
    </w:rPr>
  </w:style>
  <w:style w:type="paragraph" w:styleId="Cabealho">
    <w:name w:val="header"/>
    <w:basedOn w:val="Normal"/>
    <w:link w:val="CabealhoChar"/>
    <w:uiPriority w:val="99"/>
    <w:unhideWhenUsed/>
    <w:rsid w:val="00394E6A"/>
    <w:pPr>
      <w:tabs>
        <w:tab w:val="center" w:pos="4252"/>
        <w:tab w:val="right" w:pos="8504"/>
      </w:tabs>
    </w:pPr>
  </w:style>
  <w:style w:type="character" w:customStyle="1" w:styleId="CabealhoChar">
    <w:name w:val="Cabeçalho Char"/>
    <w:basedOn w:val="Fontepargpadro"/>
    <w:link w:val="Cabealho"/>
    <w:uiPriority w:val="99"/>
    <w:rsid w:val="00394E6A"/>
    <w:rPr>
      <w:rFonts w:ascii="Times New Roman" w:eastAsia="Times New Roman" w:hAnsi="Times New Roman" w:cs="Times New Roman"/>
      <w:lang w:val="pt-PT"/>
    </w:rPr>
  </w:style>
  <w:style w:type="paragraph" w:styleId="Rodap">
    <w:name w:val="footer"/>
    <w:basedOn w:val="Normal"/>
    <w:link w:val="RodapChar"/>
    <w:uiPriority w:val="99"/>
    <w:unhideWhenUsed/>
    <w:rsid w:val="00394E6A"/>
    <w:pPr>
      <w:tabs>
        <w:tab w:val="center" w:pos="4252"/>
        <w:tab w:val="right" w:pos="8504"/>
      </w:tabs>
    </w:pPr>
  </w:style>
  <w:style w:type="character" w:customStyle="1" w:styleId="RodapChar">
    <w:name w:val="Rodapé Char"/>
    <w:basedOn w:val="Fontepargpadro"/>
    <w:link w:val="Rodap"/>
    <w:uiPriority w:val="99"/>
    <w:rsid w:val="00394E6A"/>
    <w:rPr>
      <w:rFonts w:ascii="Times New Roman" w:eastAsia="Times New Roman" w:hAnsi="Times New Roman" w:cs="Times New Roman"/>
      <w:lang w:val="pt-PT"/>
    </w:rPr>
  </w:style>
  <w:style w:type="character" w:styleId="Hyperlink">
    <w:name w:val="Hyperlink"/>
    <w:uiPriority w:val="99"/>
    <w:unhideWhenUsed/>
    <w:rsid w:val="00C749EA"/>
    <w:rPr>
      <w:color w:val="0563C1"/>
      <w:u w:val="single"/>
    </w:rPr>
  </w:style>
  <w:style w:type="paragraph" w:customStyle="1" w:styleId="Default">
    <w:name w:val="Default"/>
    <w:rsid w:val="00C749EA"/>
    <w:pPr>
      <w:widowControl/>
      <w:adjustRightInd w:val="0"/>
    </w:pPr>
    <w:rPr>
      <w:rFonts w:ascii="Times New Roman" w:eastAsia="Times New Roman" w:hAnsi="Times New Roman" w:cs="Times New Roman"/>
      <w:color w:val="000000"/>
      <w:sz w:val="24"/>
      <w:szCs w:val="24"/>
      <w:lang w:val="pt-BR" w:eastAsia="pt-BR"/>
    </w:rPr>
  </w:style>
  <w:style w:type="character" w:customStyle="1" w:styleId="Ttulo2Char">
    <w:name w:val="Título 2 Char"/>
    <w:basedOn w:val="Fontepargpadro"/>
    <w:link w:val="Ttulo2"/>
    <w:uiPriority w:val="9"/>
    <w:semiHidden/>
    <w:rsid w:val="00EC0102"/>
    <w:rPr>
      <w:rFonts w:asciiTheme="majorHAnsi" w:eastAsiaTheme="majorEastAsia" w:hAnsiTheme="majorHAnsi" w:cstheme="majorBidi"/>
      <w:color w:val="365F91" w:themeColor="accent1" w:themeShade="BF"/>
      <w:sz w:val="26"/>
      <w:szCs w:val="26"/>
      <w:lang w:val="pt-PT"/>
    </w:rPr>
  </w:style>
  <w:style w:type="paragraph" w:styleId="Ttulo">
    <w:name w:val="Title"/>
    <w:basedOn w:val="Normal"/>
    <w:link w:val="TtuloChar"/>
    <w:uiPriority w:val="10"/>
    <w:qFormat/>
    <w:rsid w:val="003A5ED2"/>
    <w:pPr>
      <w:spacing w:before="219"/>
      <w:ind w:right="84"/>
      <w:jc w:val="center"/>
    </w:pPr>
    <w:rPr>
      <w:b/>
      <w:bCs/>
      <w:sz w:val="23"/>
      <w:szCs w:val="23"/>
      <w:u w:val="single" w:color="000000"/>
    </w:rPr>
  </w:style>
  <w:style w:type="character" w:customStyle="1" w:styleId="TtuloChar">
    <w:name w:val="Título Char"/>
    <w:basedOn w:val="Fontepargpadro"/>
    <w:link w:val="Ttulo"/>
    <w:uiPriority w:val="10"/>
    <w:rsid w:val="003A5ED2"/>
    <w:rPr>
      <w:rFonts w:ascii="Times New Roman" w:eastAsia="Times New Roman" w:hAnsi="Times New Roman" w:cs="Times New Roman"/>
      <w:b/>
      <w:bCs/>
      <w:sz w:val="23"/>
      <w:szCs w:val="23"/>
      <w:u w:val="single" w:color="000000"/>
      <w:lang w:val="pt-PT"/>
    </w:rPr>
  </w:style>
  <w:style w:type="paragraph" w:styleId="Textodebalo">
    <w:name w:val="Balloon Text"/>
    <w:basedOn w:val="Normal"/>
    <w:link w:val="TextodebaloChar"/>
    <w:uiPriority w:val="99"/>
    <w:semiHidden/>
    <w:unhideWhenUsed/>
    <w:rsid w:val="003A5ED2"/>
    <w:rPr>
      <w:rFonts w:ascii="Segoe UI" w:hAnsi="Segoe UI" w:cs="Segoe UI"/>
      <w:sz w:val="18"/>
      <w:szCs w:val="18"/>
    </w:rPr>
  </w:style>
  <w:style w:type="character" w:customStyle="1" w:styleId="TextodebaloChar">
    <w:name w:val="Texto de balão Char"/>
    <w:basedOn w:val="Fontepargpadro"/>
    <w:link w:val="Textodebalo"/>
    <w:uiPriority w:val="99"/>
    <w:semiHidden/>
    <w:rsid w:val="003A5ED2"/>
    <w:rPr>
      <w:rFonts w:ascii="Segoe UI" w:eastAsia="Times New Roman" w:hAnsi="Segoe UI" w:cs="Segoe UI"/>
      <w:sz w:val="18"/>
      <w:szCs w:val="18"/>
      <w:lang w:val="pt-PT"/>
    </w:rPr>
  </w:style>
  <w:style w:type="character" w:styleId="Refdecomentrio">
    <w:name w:val="annotation reference"/>
    <w:basedOn w:val="Fontepargpadro"/>
    <w:uiPriority w:val="99"/>
    <w:unhideWhenUsed/>
    <w:qFormat/>
    <w:rsid w:val="00BF7E65"/>
    <w:rPr>
      <w:sz w:val="16"/>
      <w:szCs w:val="16"/>
    </w:rPr>
  </w:style>
  <w:style w:type="paragraph" w:styleId="Textodecomentrio">
    <w:name w:val="annotation text"/>
    <w:basedOn w:val="Normal"/>
    <w:link w:val="TextodecomentrioChar"/>
    <w:uiPriority w:val="99"/>
    <w:unhideWhenUsed/>
    <w:qFormat/>
    <w:rsid w:val="00BF7E65"/>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BF7E65"/>
    <w:rPr>
      <w:rFonts w:ascii="Ecofont_Spranq_eco_Sans" w:eastAsiaTheme="minorEastAsia" w:hAnsi="Ecofont_Spranq_eco_Sans" w:cs="Tahoma"/>
      <w:sz w:val="20"/>
      <w:szCs w:val="20"/>
      <w:lang w:val="pt-BR" w:eastAsia="pt-BR"/>
    </w:rPr>
  </w:style>
  <w:style w:type="paragraph" w:customStyle="1" w:styleId="Nvel1-SemNumerao">
    <w:name w:val="Nível 1-Sem Numeração"/>
    <w:basedOn w:val="Normal"/>
    <w:link w:val="Nvel1-SemNumeraoChar"/>
    <w:qFormat/>
    <w:rsid w:val="00BF7E65"/>
    <w:pPr>
      <w:widowControl/>
      <w:autoSpaceDE/>
      <w:autoSpaceDN/>
      <w:spacing w:before="120" w:after="120" w:line="276" w:lineRule="auto"/>
      <w:outlineLvl w:val="1"/>
    </w:pPr>
    <w:rPr>
      <w:rFonts w:ascii="Arial" w:eastAsia="Arial" w:hAnsi="Arial" w:cs="Arial"/>
      <w:b/>
      <w:sz w:val="20"/>
      <w:szCs w:val="20"/>
      <w:lang w:val="pt-BR"/>
    </w:rPr>
  </w:style>
  <w:style w:type="character" w:customStyle="1" w:styleId="Nvel1-SemNumeraoChar">
    <w:name w:val="Nível 1-Sem Numeração Char"/>
    <w:basedOn w:val="Fontepargpadro"/>
    <w:link w:val="Nvel1-SemNumerao"/>
    <w:rsid w:val="00BF7E65"/>
    <w:rPr>
      <w:rFonts w:ascii="Arial" w:eastAsia="Arial" w:hAnsi="Arial" w:cs="Arial"/>
      <w:b/>
      <w:sz w:val="20"/>
      <w:szCs w:val="20"/>
      <w:lang w:val="pt-BR"/>
    </w:rPr>
  </w:style>
  <w:style w:type="paragraph" w:customStyle="1" w:styleId="Nivel01">
    <w:name w:val="Nivel 01"/>
    <w:basedOn w:val="Nvel02"/>
    <w:next w:val="Normal"/>
    <w:qFormat/>
    <w:rsid w:val="00A320D8"/>
    <w:pPr>
      <w:numPr>
        <w:ilvl w:val="0"/>
      </w:numPr>
      <w:ind w:left="357" w:hanging="357"/>
      <w:outlineLvl w:val="0"/>
    </w:pPr>
    <w:rPr>
      <w:b/>
    </w:rPr>
  </w:style>
  <w:style w:type="paragraph" w:customStyle="1" w:styleId="Nivel2-Opcional">
    <w:name w:val="Nivel 2-Opcional"/>
    <w:basedOn w:val="Normal"/>
    <w:autoRedefine/>
    <w:rsid w:val="00A320D8"/>
    <w:pPr>
      <w:widowControl/>
      <w:numPr>
        <w:ilvl w:val="1"/>
        <w:numId w:val="3"/>
      </w:numPr>
      <w:shd w:val="clear" w:color="auto" w:fill="76923C" w:themeFill="accent3" w:themeFillShade="BF"/>
      <w:autoSpaceDE/>
      <w:autoSpaceDN/>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5">
    <w:name w:val="Nivel 5"/>
    <w:basedOn w:val="Nvel4-R"/>
    <w:qFormat/>
    <w:rsid w:val="00A320D8"/>
    <w:pPr>
      <w:numPr>
        <w:ilvl w:val="4"/>
      </w:numPr>
      <w:ind w:left="851" w:firstLine="0"/>
    </w:pPr>
  </w:style>
  <w:style w:type="paragraph" w:customStyle="1" w:styleId="Nvel02">
    <w:name w:val="Nível 02"/>
    <w:basedOn w:val="Nivel2-Opcional"/>
    <w:link w:val="Nvel02Char"/>
    <w:qFormat/>
    <w:rsid w:val="00A320D8"/>
    <w:pPr>
      <w:shd w:val="clear" w:color="auto" w:fill="auto"/>
      <w:ind w:left="9363" w:hanging="432"/>
    </w:pPr>
    <w:rPr>
      <w:i w:val="0"/>
      <w:iCs/>
      <w:color w:val="auto"/>
    </w:rPr>
  </w:style>
  <w:style w:type="character" w:customStyle="1" w:styleId="Nvel02Char">
    <w:name w:val="Nível 02 Char"/>
    <w:basedOn w:val="Fontepargpadro"/>
    <w:link w:val="Nvel02"/>
    <w:rsid w:val="00A320D8"/>
    <w:rPr>
      <w:rFonts w:ascii="Arial" w:eastAsia="Arial" w:hAnsi="Arial" w:cs="Arial"/>
      <w:iCs/>
      <w:sz w:val="20"/>
      <w:szCs w:val="20"/>
      <w:lang w:val="pt-BR" w:eastAsia="pt-BR"/>
    </w:rPr>
  </w:style>
  <w:style w:type="paragraph" w:customStyle="1" w:styleId="Nvel4-R">
    <w:name w:val="Nível 4-R"/>
    <w:basedOn w:val="Normal"/>
    <w:qFormat/>
    <w:rsid w:val="00A320D8"/>
    <w:pPr>
      <w:widowControl/>
      <w:numPr>
        <w:ilvl w:val="3"/>
        <w:numId w:val="3"/>
      </w:numPr>
      <w:autoSpaceDE/>
      <w:autoSpaceDN/>
      <w:spacing w:before="120" w:after="120" w:line="276" w:lineRule="auto"/>
      <w:ind w:left="567" w:firstLine="0"/>
      <w:jc w:val="both"/>
    </w:pPr>
    <w:rPr>
      <w:rFonts w:ascii="Arial" w:eastAsiaTheme="minorEastAsia" w:hAnsi="Arial" w:cs="Arial"/>
      <w:bCs/>
      <w:i/>
      <w:color w:val="FF0000"/>
      <w:sz w:val="20"/>
      <w:szCs w:val="20"/>
      <w:lang w:val="pt-BR" w:eastAsia="pt-BR"/>
    </w:rPr>
  </w:style>
  <w:style w:type="paragraph" w:customStyle="1" w:styleId="Nivel3">
    <w:name w:val="Nivel 3"/>
    <w:basedOn w:val="Normal"/>
    <w:link w:val="Nivel3Char"/>
    <w:qFormat/>
    <w:rsid w:val="00A320D8"/>
    <w:pPr>
      <w:widowControl/>
      <w:numPr>
        <w:ilvl w:val="2"/>
        <w:numId w:val="3"/>
      </w:numPr>
      <w:autoSpaceDE/>
      <w:autoSpaceDN/>
      <w:spacing w:before="120" w:after="120" w:line="276" w:lineRule="auto"/>
      <w:ind w:left="284" w:firstLine="0"/>
      <w:jc w:val="both"/>
    </w:pPr>
    <w:rPr>
      <w:rFonts w:ascii="Arial" w:eastAsiaTheme="minorEastAsia" w:hAnsi="Arial" w:cs="Tahoma"/>
      <w:sz w:val="20"/>
      <w:szCs w:val="24"/>
      <w:lang w:val="pt-BR" w:eastAsia="pt-BR"/>
    </w:rPr>
  </w:style>
  <w:style w:type="character" w:customStyle="1" w:styleId="NormalWebChar">
    <w:name w:val="Normal (Web) Char"/>
    <w:link w:val="NormalWeb"/>
    <w:uiPriority w:val="99"/>
    <w:locked/>
    <w:rsid w:val="00BD4AD4"/>
    <w:rPr>
      <w:rFonts w:ascii="Times New Roman" w:eastAsia="Times New Roman" w:hAnsi="Times New Roman" w:cs="Times New Roman"/>
      <w:sz w:val="24"/>
      <w:szCs w:val="24"/>
      <w:lang w:val="pt-PT"/>
    </w:rPr>
  </w:style>
  <w:style w:type="paragraph" w:customStyle="1" w:styleId="Nivel4">
    <w:name w:val="Nivel 4"/>
    <w:basedOn w:val="Nvel4-R"/>
    <w:link w:val="Nivel4Char"/>
    <w:qFormat/>
    <w:rsid w:val="00BD4AD4"/>
    <w:pPr>
      <w:numPr>
        <w:numId w:val="1"/>
      </w:numPr>
      <w:ind w:left="567" w:firstLine="0"/>
    </w:pPr>
    <w:rPr>
      <w:i w:val="0"/>
      <w:color w:val="auto"/>
    </w:rPr>
  </w:style>
  <w:style w:type="character" w:customStyle="1" w:styleId="Nivel4Char">
    <w:name w:val="Nivel 4 Char"/>
    <w:basedOn w:val="Fontepargpadro"/>
    <w:link w:val="Nivel4"/>
    <w:rsid w:val="00BD4AD4"/>
    <w:rPr>
      <w:rFonts w:ascii="Arial" w:eastAsiaTheme="minorEastAsia" w:hAnsi="Arial" w:cs="Arial"/>
      <w:bCs/>
      <w:sz w:val="20"/>
      <w:szCs w:val="20"/>
      <w:lang w:val="pt-BR" w:eastAsia="pt-BR"/>
    </w:rPr>
  </w:style>
  <w:style w:type="character" w:customStyle="1" w:styleId="Nivel3Char">
    <w:name w:val="Nivel 3 Char"/>
    <w:basedOn w:val="Fontepargpadro"/>
    <w:link w:val="Nivel3"/>
    <w:rsid w:val="00BD4AD4"/>
    <w:rPr>
      <w:rFonts w:ascii="Arial" w:eastAsiaTheme="minorEastAsia" w:hAnsi="Arial" w:cs="Tahoma"/>
      <w:sz w:val="20"/>
      <w:szCs w:val="24"/>
      <w:lang w:val="pt-BR" w:eastAsia="pt-BR"/>
    </w:rPr>
  </w:style>
  <w:style w:type="character" w:styleId="MenoPendente">
    <w:name w:val="Unresolved Mention"/>
    <w:basedOn w:val="Fontepargpadro"/>
    <w:uiPriority w:val="99"/>
    <w:semiHidden/>
    <w:unhideWhenUsed/>
    <w:rsid w:val="00512FB6"/>
    <w:rPr>
      <w:color w:val="605E5C"/>
      <w:shd w:val="clear" w:color="auto" w:fill="E1DFDD"/>
    </w:rPr>
  </w:style>
  <w:style w:type="character" w:styleId="Forte">
    <w:name w:val="Strong"/>
    <w:basedOn w:val="Fontepargpadro"/>
    <w:uiPriority w:val="22"/>
    <w:qFormat/>
    <w:rsid w:val="00EE4332"/>
    <w:rPr>
      <w:b/>
      <w:bCs/>
    </w:rPr>
  </w:style>
  <w:style w:type="table" w:styleId="Tabelacomgrade">
    <w:name w:val="Table Grid"/>
    <w:basedOn w:val="Tabelanormal"/>
    <w:uiPriority w:val="39"/>
    <w:rsid w:val="009A5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br/empresas-e-negocios/pt-br/empreended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28</Pages>
  <Words>13456</Words>
  <Characters>72668</Characters>
  <Application>Microsoft Office Word</Application>
  <DocSecurity>0</DocSecurity>
  <Lines>605</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FELIPE MEDEIROS</cp:lastModifiedBy>
  <cp:revision>106</cp:revision>
  <dcterms:created xsi:type="dcterms:W3CDTF">2026-04-20T12:59:00Z</dcterms:created>
  <dcterms:modified xsi:type="dcterms:W3CDTF">2026-05-18T19:17:00Z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Creator">
    <vt:lpwstr>Microsoft® Word LTSC</vt:lpwstr>
  </property>
  <property fmtid="{D5CDD505-2E9C-101B-9397-08002B2CF9AE}" pid="4" name="LastSaved">
    <vt:filetime>2026-04-20T00:00:00Z</vt:filetime>
  </property>
  <property fmtid="{D5CDD505-2E9C-101B-9397-08002B2CF9AE}" pid="5" name="Producer">
    <vt:lpwstr>3-Heights(TM) PDF Security Shell 4.8.25.2 (http://www.pdf-tools.com)</vt:lpwstr>
  </property>
</Properties>
</file>